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85" w:type="dxa"/>
        <w:tblBorders>
          <w:top w:val="single" w:sz="4" w:space="0" w:color="000000"/>
          <w:left w:val="none" w:sz="0" w:space="0" w:color="auto"/>
          <w:bottom w:val="single" w:sz="4" w:space="0" w:color="000000"/>
          <w:right w:val="none" w:sz="0" w:space="0" w:color="auto"/>
          <w:insideH w:val="none" w:sz="0" w:space="0" w:color="auto"/>
          <w:insideV w:val="none" w:sz="0" w:space="0" w:color="auto"/>
        </w:tblBorders>
        <w:tblLook w:val="04A0" w:firstRow="1" w:lastRow="0" w:firstColumn="1" w:lastColumn="0" w:noHBand="0" w:noVBand="1"/>
      </w:tblPr>
      <w:tblGrid>
        <w:gridCol w:w="9356"/>
        <w:gridCol w:w="1129"/>
      </w:tblGrid>
      <w:tr w:rsidR="00737584" w:rsidTr="00CA5B36">
        <w:trPr>
          <w:trHeight w:val="879"/>
        </w:trPr>
        <w:tc>
          <w:tcPr>
            <w:tcW w:w="9356" w:type="dxa"/>
          </w:tcPr>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 xml:space="preserve">Bullers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 xml:space="preserve">Wood </w:t>
            </w:r>
            <w:r w:rsidR="00CA5B36" w:rsidRPr="002914D1">
              <w:rPr>
                <w:rFonts w:asciiTheme="majorHAnsi" w:hAnsiTheme="majorHAnsi"/>
                <w:b/>
                <w:bCs/>
                <w:sz w:val="40"/>
                <w:szCs w:val="40"/>
                <w14:ligatures w14:val="none"/>
              </w:rPr>
              <w:t xml:space="preserve"> </w:t>
            </w:r>
            <w:r w:rsidRPr="002914D1">
              <w:rPr>
                <w:rFonts w:asciiTheme="majorHAnsi" w:hAnsiTheme="majorHAnsi"/>
                <w:b/>
                <w:bCs/>
                <w:sz w:val="40"/>
                <w:szCs w:val="40"/>
                <w14:ligatures w14:val="none"/>
              </w:rPr>
              <w:t>School</w:t>
            </w:r>
          </w:p>
          <w:p w:rsidR="00737584" w:rsidRPr="002914D1" w:rsidRDefault="00737584" w:rsidP="003A6470">
            <w:pPr>
              <w:widowControl w:val="0"/>
              <w:spacing w:after="0" w:line="240" w:lineRule="auto"/>
              <w:contextualSpacing/>
              <w:jc w:val="right"/>
              <w:rPr>
                <w:rFonts w:asciiTheme="majorHAnsi" w:hAnsiTheme="majorHAnsi"/>
                <w:b/>
                <w:bCs/>
                <w:sz w:val="40"/>
                <w:szCs w:val="40"/>
                <w14:ligatures w14:val="none"/>
              </w:rPr>
            </w:pPr>
            <w:r w:rsidRPr="002914D1">
              <w:rPr>
                <w:rFonts w:asciiTheme="majorHAnsi" w:hAnsiTheme="majorHAnsi"/>
                <w:b/>
                <w:bCs/>
                <w:sz w:val="40"/>
                <w:szCs w:val="40"/>
                <w14:ligatures w14:val="none"/>
              </w:rPr>
              <w:t>Sixth Form</w:t>
            </w:r>
          </w:p>
          <w:p w:rsidR="00CA5B36" w:rsidRPr="0086291A" w:rsidRDefault="00CA5B36" w:rsidP="003A6470">
            <w:pPr>
              <w:widowControl w:val="0"/>
              <w:spacing w:after="0" w:line="240" w:lineRule="auto"/>
              <w:contextualSpacing/>
              <w:jc w:val="right"/>
              <w:rPr>
                <w:rFonts w:asciiTheme="majorHAnsi" w:hAnsiTheme="majorHAnsi"/>
                <w:b/>
                <w:bCs/>
                <w:i/>
                <w:sz w:val="32"/>
                <w:szCs w:val="32"/>
                <w14:ligatures w14:val="none"/>
              </w:rPr>
            </w:pPr>
            <w:r w:rsidRPr="0086291A">
              <w:rPr>
                <w:rFonts w:asciiTheme="majorHAnsi" w:hAnsiTheme="majorHAnsi"/>
                <w:b/>
                <w:bCs/>
                <w:i/>
                <w:sz w:val="32"/>
                <w:szCs w:val="32"/>
                <w14:ligatures w14:val="none"/>
              </w:rPr>
              <w:t xml:space="preserve">Be  part  of  our  success  story </w:t>
            </w:r>
          </w:p>
        </w:tc>
        <w:tc>
          <w:tcPr>
            <w:tcW w:w="1129" w:type="dxa"/>
          </w:tcPr>
          <w:p w:rsidR="00737584" w:rsidRDefault="00737584">
            <w:pPr>
              <w:spacing w:after="160" w:line="259" w:lineRule="auto"/>
              <w:rPr>
                <w:b/>
                <w:bCs/>
                <w:sz w:val="30"/>
                <w:szCs w:val="30"/>
                <w14:ligatures w14:val="none"/>
              </w:rPr>
            </w:pPr>
          </w:p>
          <w:p w:rsidR="00737584" w:rsidRDefault="00737584" w:rsidP="00737584">
            <w:pPr>
              <w:widowControl w:val="0"/>
              <w:spacing w:after="0" w:line="240" w:lineRule="auto"/>
              <w:contextualSpacing/>
              <w:rPr>
                <w:b/>
                <w:bCs/>
                <w:sz w:val="30"/>
                <w:szCs w:val="30"/>
                <w14:ligatures w14:val="none"/>
              </w:rPr>
            </w:pPr>
          </w:p>
        </w:tc>
      </w:tr>
    </w:tbl>
    <w:p w:rsidR="003A6470" w:rsidRPr="00CA5B36" w:rsidRDefault="00C70832" w:rsidP="00CA5B36">
      <w:pPr>
        <w:widowControl w:val="0"/>
        <w:spacing w:after="0" w:line="240" w:lineRule="auto"/>
        <w:contextualSpacing/>
        <w:jc w:val="center"/>
        <w:rPr>
          <w:b/>
          <w:bCs/>
          <w:sz w:val="24"/>
          <w:szCs w:val="24"/>
          <w14:ligatures w14:val="none"/>
        </w:rPr>
      </w:pPr>
      <w:r>
        <w:rPr>
          <w:b/>
          <w:bCs/>
          <w:noProof/>
          <w:sz w:val="30"/>
          <w:szCs w:val="30"/>
          <w14:ligatures w14:val="none"/>
          <w14:cntxtAlts w14:val="0"/>
        </w:rPr>
        <w:drawing>
          <wp:anchor distT="0" distB="0" distL="114300" distR="114300" simplePos="0" relativeHeight="251661312" behindDoc="1" locked="0" layoutInCell="1" allowOverlap="1" wp14:anchorId="14C774F2" wp14:editId="42DE30F8">
            <wp:simplePos x="0" y="0"/>
            <wp:positionH relativeFrom="column">
              <wp:posOffset>6039485</wp:posOffset>
            </wp:positionH>
            <wp:positionV relativeFrom="page">
              <wp:posOffset>314325</wp:posOffset>
            </wp:positionV>
            <wp:extent cx="600075" cy="862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ullers wood logo high quality no tex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075" cy="862330"/>
                    </a:xfrm>
                    <a:prstGeom prst="rect">
                      <a:avLst/>
                    </a:prstGeom>
                  </pic:spPr>
                </pic:pic>
              </a:graphicData>
            </a:graphic>
            <wp14:sizeRelH relativeFrom="margin">
              <wp14:pctWidth>0</wp14:pctWidth>
            </wp14:sizeRelH>
            <wp14:sizeRelV relativeFrom="margin">
              <wp14:pctHeight>0</wp14:pctHeight>
            </wp14:sizeRelV>
          </wp:anchor>
        </w:drawing>
      </w:r>
      <w:r w:rsidR="00CA5B36">
        <w:rPr>
          <w:b/>
          <w:bCs/>
          <w:noProof/>
          <w:sz w:val="30"/>
          <w:szCs w:val="30"/>
          <w14:ligatures w14:val="none"/>
        </w:rPr>
        <w:drawing>
          <wp:anchor distT="0" distB="0" distL="114300" distR="114300" simplePos="0" relativeHeight="251660288" behindDoc="1" locked="0" layoutInCell="1" allowOverlap="1" wp14:anchorId="151944BD" wp14:editId="056ED09E">
            <wp:simplePos x="0" y="0"/>
            <wp:positionH relativeFrom="column">
              <wp:posOffset>-37465</wp:posOffset>
            </wp:positionH>
            <wp:positionV relativeFrom="paragraph">
              <wp:posOffset>48260</wp:posOffset>
            </wp:positionV>
            <wp:extent cx="667702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7025" cy="838200"/>
                    </a:xfrm>
                    <a:prstGeom prst="rect">
                      <a:avLst/>
                    </a:prstGeom>
                    <a:noFill/>
                  </pic:spPr>
                </pic:pic>
              </a:graphicData>
            </a:graphic>
            <wp14:sizeRelH relativeFrom="margin">
              <wp14:pctWidth>0</wp14:pctWidth>
            </wp14:sizeRelH>
            <wp14:sizeRelV relativeFrom="margin">
              <wp14:pctHeight>0</wp14:pctHeight>
            </wp14:sizeRelV>
          </wp:anchor>
        </w:drawing>
      </w:r>
      <w:r w:rsidR="00737584">
        <w:rPr>
          <w:b/>
          <w:bCs/>
          <w:sz w:val="30"/>
          <w:szCs w:val="30"/>
          <w14:ligatures w14:val="none"/>
        </w:rPr>
        <w:t xml:space="preserve">                                             </w:t>
      </w:r>
      <w:r w:rsidR="00CA5B36">
        <w:rPr>
          <w:b/>
          <w:bCs/>
          <w:sz w:val="30"/>
          <w:szCs w:val="30"/>
          <w14:ligatures w14:val="none"/>
        </w:rPr>
        <w:t xml:space="preserve">                              </w:t>
      </w:r>
    </w:p>
    <w:p w:rsidR="003A6470" w:rsidRDefault="003A6470" w:rsidP="00737584">
      <w:pPr>
        <w:widowControl w:val="0"/>
        <w:rPr>
          <w:b/>
          <w:bCs/>
          <w:sz w:val="30"/>
          <w:szCs w:val="30"/>
          <w14:ligatures w14:val="none"/>
        </w:rPr>
      </w:pPr>
    </w:p>
    <w:p w:rsidR="00CA5B36" w:rsidRDefault="00CA5B36" w:rsidP="00737584">
      <w:pPr>
        <w:widowControl w:val="0"/>
        <w:rPr>
          <w:b/>
          <w:bCs/>
          <w:sz w:val="30"/>
          <w:szCs w:val="30"/>
          <w:u w:val="single"/>
          <w14:ligatures w14:val="none"/>
        </w:rPr>
      </w:pPr>
    </w:p>
    <w:p w:rsidR="00CA5B36" w:rsidRPr="002914D1" w:rsidRDefault="00CA5B36" w:rsidP="00737584">
      <w:pPr>
        <w:widowControl w:val="0"/>
        <w:rPr>
          <w:b/>
          <w:bCs/>
          <w:sz w:val="12"/>
          <w:szCs w:val="12"/>
          <w:u w:val="single"/>
          <w14:ligatures w14:val="none"/>
        </w:rPr>
      </w:pPr>
    </w:p>
    <w:p w:rsidR="00E13B92" w:rsidRPr="001537C5" w:rsidRDefault="00E13B92" w:rsidP="001537C5">
      <w:pPr>
        <w:widowControl w:val="0"/>
        <w:spacing w:after="0" w:line="240" w:lineRule="auto"/>
        <w:contextualSpacing/>
        <w:jc w:val="both"/>
        <w:rPr>
          <w:rFonts w:asciiTheme="minorHAnsi" w:eastAsia="Arial" w:hAnsiTheme="minorHAnsi" w:cs="Arial"/>
          <w:b/>
          <w:bCs/>
          <w:kern w:val="0"/>
          <w:sz w:val="28"/>
          <w:szCs w:val="28"/>
          <w:u w:val="single"/>
          <w14:ligatures w14:val="none"/>
          <w14:cntxtAlts w14:val="0"/>
        </w:rPr>
      </w:pPr>
      <w:r w:rsidRPr="001537C5">
        <w:rPr>
          <w:rFonts w:asciiTheme="minorHAnsi" w:eastAsia="Arial" w:hAnsiTheme="minorHAnsi" w:cs="Arial"/>
          <w:b/>
          <w:bCs/>
          <w:kern w:val="0"/>
          <w:sz w:val="28"/>
          <w:szCs w:val="28"/>
          <w:u w:val="single"/>
          <w14:ligatures w14:val="none"/>
          <w14:cntxtAlts w14:val="0"/>
        </w:rPr>
        <w:t>Sport</w:t>
      </w:r>
    </w:p>
    <w:p w:rsidR="0035317C" w:rsidRPr="001537C5" w:rsidRDefault="000E2EA9" w:rsidP="001537C5">
      <w:pPr>
        <w:widowControl w:val="0"/>
        <w:spacing w:after="0" w:line="240" w:lineRule="auto"/>
        <w:contextualSpacing/>
        <w:jc w:val="both"/>
        <w:rPr>
          <w:rFonts w:asciiTheme="minorHAnsi" w:eastAsia="Arial" w:hAnsiTheme="minorHAnsi" w:cs="Arial"/>
          <w:b/>
          <w:bCs/>
          <w:kern w:val="0"/>
          <w:sz w:val="28"/>
          <w:szCs w:val="28"/>
          <w:u w:val="single"/>
          <w14:ligatures w14:val="none"/>
          <w14:cntxtAlts w14:val="0"/>
        </w:rPr>
      </w:pPr>
      <w:r w:rsidRPr="001537C5">
        <w:rPr>
          <w:rFonts w:asciiTheme="minorHAnsi" w:eastAsia="Arial" w:hAnsiTheme="minorHAnsi" w:cs="Arial"/>
          <w:b/>
          <w:bCs/>
          <w:kern w:val="0"/>
          <w:sz w:val="28"/>
          <w:szCs w:val="28"/>
          <w:u w:val="single"/>
          <w14:ligatures w14:val="none"/>
          <w14:cntxtAlts w14:val="0"/>
        </w:rPr>
        <w:t>BTEC Level 3 National Extended Certificate in Sport</w:t>
      </w:r>
    </w:p>
    <w:p w:rsidR="000E2EA9" w:rsidRPr="008320C6" w:rsidRDefault="000E2EA9" w:rsidP="001537C5">
      <w:pPr>
        <w:widowControl w:val="0"/>
        <w:spacing w:after="0" w:line="240" w:lineRule="auto"/>
        <w:contextualSpacing/>
        <w:jc w:val="both"/>
        <w:rPr>
          <w:rFonts w:asciiTheme="minorHAnsi" w:eastAsia="Arial" w:hAnsiTheme="minorHAnsi" w:cs="Arial"/>
          <w:b/>
          <w:bCs/>
          <w:kern w:val="0"/>
          <w:sz w:val="24"/>
          <w:szCs w:val="24"/>
          <w:u w:val="single"/>
          <w14:ligatures w14:val="none"/>
          <w14:cntxtAlts w14:val="0"/>
        </w:rPr>
      </w:pPr>
    </w:p>
    <w:p w:rsidR="00737584" w:rsidRPr="008320C6" w:rsidRDefault="00737584" w:rsidP="001537C5">
      <w:pPr>
        <w:widowControl w:val="0"/>
        <w:spacing w:after="0" w:line="240" w:lineRule="auto"/>
        <w:contextualSpacing/>
        <w:jc w:val="both"/>
        <w:rPr>
          <w:rFonts w:asciiTheme="minorHAnsi" w:hAnsiTheme="minorHAnsi"/>
          <w:b/>
          <w:bCs/>
          <w:sz w:val="24"/>
          <w:szCs w:val="24"/>
          <w14:ligatures w14:val="none"/>
        </w:rPr>
      </w:pPr>
      <w:r w:rsidRPr="008320C6">
        <w:rPr>
          <w:rFonts w:asciiTheme="minorHAnsi" w:hAnsiTheme="minorHAnsi"/>
          <w:b/>
          <w:bCs/>
          <w:sz w:val="24"/>
          <w:szCs w:val="24"/>
          <w14:ligatures w14:val="none"/>
        </w:rPr>
        <w:t>Why study this subject?</w:t>
      </w:r>
    </w:p>
    <w:p w:rsidR="00735B71" w:rsidRPr="008320C6" w:rsidRDefault="00735B71" w:rsidP="001537C5">
      <w:pPr>
        <w:widowControl w:val="0"/>
        <w:spacing w:after="0" w:line="240" w:lineRule="auto"/>
        <w:contextualSpacing/>
        <w:jc w:val="both"/>
        <w:rPr>
          <w:rFonts w:asciiTheme="minorHAnsi" w:hAnsiTheme="minorHAnsi"/>
          <w:bCs/>
          <w:sz w:val="24"/>
          <w:szCs w:val="24"/>
          <w14:ligatures w14:val="none"/>
        </w:rPr>
      </w:pPr>
      <w:r w:rsidRPr="008320C6">
        <w:rPr>
          <w:rFonts w:asciiTheme="minorHAnsi" w:hAnsiTheme="minorHAnsi"/>
          <w:bCs/>
          <w:sz w:val="24"/>
          <w:szCs w:val="24"/>
          <w14:ligatures w14:val="none"/>
        </w:rPr>
        <w:t>This course</w:t>
      </w:r>
      <w:r w:rsidR="00E13B92" w:rsidRPr="008320C6">
        <w:rPr>
          <w:rFonts w:asciiTheme="minorHAnsi" w:hAnsiTheme="minorHAnsi"/>
          <w:bCs/>
          <w:sz w:val="24"/>
          <w:szCs w:val="24"/>
          <w14:ligatures w14:val="none"/>
        </w:rPr>
        <w:t>, which is equivalent to one A Level,</w:t>
      </w:r>
      <w:r w:rsidRPr="008320C6">
        <w:rPr>
          <w:rFonts w:asciiTheme="minorHAnsi" w:hAnsiTheme="minorHAnsi"/>
          <w:bCs/>
          <w:sz w:val="24"/>
          <w:szCs w:val="24"/>
          <w14:ligatures w14:val="none"/>
        </w:rPr>
        <w:t xml:space="preserve"> is for </w:t>
      </w:r>
      <w:r w:rsidR="0017724A" w:rsidRPr="008320C6">
        <w:rPr>
          <w:rFonts w:asciiTheme="minorHAnsi" w:hAnsiTheme="minorHAnsi"/>
          <w:bCs/>
          <w:sz w:val="24"/>
          <w:szCs w:val="24"/>
          <w14:ligatures w14:val="none"/>
        </w:rPr>
        <w:t>students</w:t>
      </w:r>
      <w:r w:rsidRPr="008320C6">
        <w:rPr>
          <w:rFonts w:asciiTheme="minorHAnsi" w:hAnsiTheme="minorHAnsi"/>
          <w:bCs/>
          <w:sz w:val="24"/>
          <w:szCs w:val="24"/>
          <w14:ligatures w14:val="none"/>
        </w:rPr>
        <w:t xml:space="preserve"> wanting to continue their educati</w:t>
      </w:r>
      <w:r w:rsidR="008320C6">
        <w:rPr>
          <w:rFonts w:asciiTheme="minorHAnsi" w:hAnsiTheme="minorHAnsi"/>
          <w:bCs/>
          <w:sz w:val="24"/>
          <w:szCs w:val="24"/>
          <w14:ligatures w14:val="none"/>
        </w:rPr>
        <w:t>on through applied learning,</w:t>
      </w:r>
      <w:r w:rsidRPr="008320C6">
        <w:rPr>
          <w:rFonts w:asciiTheme="minorHAnsi" w:hAnsiTheme="minorHAnsi"/>
          <w:bCs/>
          <w:sz w:val="24"/>
          <w:szCs w:val="24"/>
          <w14:ligatures w14:val="none"/>
        </w:rPr>
        <w:t xml:space="preserve"> who aim to progress to higher education and ultimately to employment, possibly in the sports sector.</w:t>
      </w:r>
    </w:p>
    <w:p w:rsidR="00735B71" w:rsidRPr="008320C6" w:rsidRDefault="00735B71" w:rsidP="001537C5">
      <w:pPr>
        <w:widowControl w:val="0"/>
        <w:spacing w:after="0" w:line="240" w:lineRule="auto"/>
        <w:contextualSpacing/>
        <w:jc w:val="both"/>
        <w:rPr>
          <w:rFonts w:asciiTheme="minorHAnsi" w:hAnsiTheme="minorHAnsi"/>
          <w:b/>
          <w:bCs/>
          <w:sz w:val="24"/>
          <w:szCs w:val="24"/>
          <w14:ligatures w14:val="none"/>
        </w:rPr>
      </w:pPr>
    </w:p>
    <w:p w:rsidR="00737584" w:rsidRPr="008320C6" w:rsidRDefault="00737584" w:rsidP="001537C5">
      <w:pPr>
        <w:widowControl w:val="0"/>
        <w:spacing w:after="0" w:line="240" w:lineRule="auto"/>
        <w:contextualSpacing/>
        <w:jc w:val="both"/>
        <w:rPr>
          <w:rFonts w:asciiTheme="minorHAnsi" w:hAnsiTheme="minorHAnsi"/>
          <w:b/>
          <w:bCs/>
          <w:sz w:val="24"/>
          <w:szCs w:val="24"/>
          <w14:ligatures w14:val="none"/>
        </w:rPr>
      </w:pPr>
      <w:r w:rsidRPr="008320C6">
        <w:rPr>
          <w:rFonts w:asciiTheme="minorHAnsi" w:hAnsiTheme="minorHAnsi"/>
          <w:b/>
          <w:bCs/>
          <w:sz w:val="24"/>
          <w:szCs w:val="24"/>
          <w14:ligatures w14:val="none"/>
        </w:rPr>
        <w:t>Entry Requirements</w:t>
      </w:r>
    </w:p>
    <w:p w:rsidR="001537C5" w:rsidRPr="008320C6" w:rsidRDefault="008320C6" w:rsidP="001537C5">
      <w:pPr>
        <w:widowControl w:val="0"/>
        <w:spacing w:after="0" w:line="240" w:lineRule="auto"/>
        <w:contextualSpacing/>
        <w:jc w:val="both"/>
        <w:rPr>
          <w:rFonts w:asciiTheme="minorHAnsi" w:eastAsiaTheme="minorHAnsi" w:hAnsiTheme="minorHAnsi" w:cs="Arial"/>
          <w:kern w:val="0"/>
          <w:sz w:val="24"/>
          <w:szCs w:val="24"/>
          <w:lang w:eastAsia="en-US"/>
          <w14:ligatures w14:val="none"/>
          <w14:cntxtAlts w14:val="0"/>
        </w:rPr>
      </w:pPr>
      <w:r>
        <w:rPr>
          <w:rFonts w:asciiTheme="minorHAnsi" w:eastAsiaTheme="minorHAnsi" w:hAnsiTheme="minorHAnsi" w:cs="Arial"/>
          <w:kern w:val="0"/>
          <w:sz w:val="24"/>
          <w:szCs w:val="24"/>
          <w:lang w:eastAsia="en-US"/>
          <w14:ligatures w14:val="none"/>
          <w14:cntxtAlts w14:val="0"/>
        </w:rPr>
        <w:t>Students need to gain f</w:t>
      </w:r>
      <w:r w:rsidR="001537C5" w:rsidRPr="008320C6">
        <w:rPr>
          <w:rFonts w:asciiTheme="minorHAnsi" w:eastAsiaTheme="minorHAnsi" w:hAnsiTheme="minorHAnsi" w:cs="Arial"/>
          <w:kern w:val="0"/>
          <w:sz w:val="24"/>
          <w:szCs w:val="24"/>
          <w:lang w:eastAsia="en-US"/>
          <w14:ligatures w14:val="none"/>
          <w14:cntxtAlts w14:val="0"/>
        </w:rPr>
        <w:t>ive A*-C grade GCSEs including English Language and Mathematics at grade 4.</w:t>
      </w:r>
    </w:p>
    <w:p w:rsidR="00735B71" w:rsidRPr="008320C6" w:rsidRDefault="00735B71" w:rsidP="001537C5">
      <w:pPr>
        <w:widowControl w:val="0"/>
        <w:spacing w:after="0" w:line="240" w:lineRule="auto"/>
        <w:contextualSpacing/>
        <w:jc w:val="both"/>
        <w:rPr>
          <w:rFonts w:asciiTheme="minorHAnsi" w:hAnsiTheme="minorHAnsi"/>
          <w:b/>
          <w:bCs/>
          <w:sz w:val="24"/>
          <w:szCs w:val="24"/>
          <w14:ligatures w14:val="none"/>
        </w:rPr>
      </w:pPr>
    </w:p>
    <w:p w:rsidR="007944AF" w:rsidRPr="008320C6" w:rsidRDefault="00737584" w:rsidP="001537C5">
      <w:pPr>
        <w:widowControl w:val="0"/>
        <w:spacing w:after="0" w:line="240" w:lineRule="auto"/>
        <w:contextualSpacing/>
        <w:jc w:val="both"/>
        <w:rPr>
          <w:rFonts w:asciiTheme="minorHAnsi" w:hAnsiTheme="minorHAnsi"/>
          <w:b/>
          <w:bCs/>
          <w:sz w:val="24"/>
          <w:szCs w:val="24"/>
          <w14:ligatures w14:val="none"/>
        </w:rPr>
      </w:pPr>
      <w:r w:rsidRPr="008320C6">
        <w:rPr>
          <w:rFonts w:asciiTheme="minorHAnsi" w:hAnsiTheme="minorHAnsi"/>
          <w:b/>
          <w:bCs/>
          <w:sz w:val="24"/>
          <w:szCs w:val="24"/>
          <w14:ligatures w14:val="none"/>
        </w:rPr>
        <w:t>Content</w:t>
      </w:r>
    </w:p>
    <w:p w:rsidR="00735B71" w:rsidRPr="008320C6" w:rsidRDefault="00735B71" w:rsidP="001537C5">
      <w:pPr>
        <w:widowControl w:val="0"/>
        <w:spacing w:after="0" w:line="240" w:lineRule="auto"/>
        <w:contextualSpacing/>
        <w:jc w:val="both"/>
        <w:rPr>
          <w:rFonts w:asciiTheme="minorHAnsi" w:hAnsiTheme="minorHAnsi" w:cs="Arial"/>
          <w:b/>
          <w:kern w:val="3"/>
          <w:sz w:val="24"/>
          <w:szCs w:val="24"/>
        </w:rPr>
      </w:pPr>
      <w:r w:rsidRPr="008320C6">
        <w:rPr>
          <w:rFonts w:asciiTheme="minorHAnsi" w:hAnsiTheme="minorHAnsi" w:cs="Arial"/>
          <w:b/>
          <w:kern w:val="3"/>
          <w:sz w:val="24"/>
          <w:szCs w:val="24"/>
        </w:rPr>
        <w:t>Anatomy and Physiology (Examination)</w:t>
      </w:r>
    </w:p>
    <w:p w:rsidR="00425101" w:rsidRPr="008320C6" w:rsidRDefault="00425101" w:rsidP="001537C5">
      <w:pPr>
        <w:widowControl w:val="0"/>
        <w:spacing w:after="0" w:line="240" w:lineRule="auto"/>
        <w:contextualSpacing/>
        <w:jc w:val="both"/>
        <w:rPr>
          <w:rFonts w:asciiTheme="minorHAnsi" w:hAnsiTheme="minorHAnsi" w:cs="Arial"/>
          <w:kern w:val="3"/>
          <w:sz w:val="24"/>
          <w:szCs w:val="24"/>
        </w:rPr>
      </w:pPr>
      <w:r w:rsidRPr="008320C6">
        <w:rPr>
          <w:rFonts w:asciiTheme="minorHAnsi" w:hAnsiTheme="minorHAnsi" w:cs="Arial"/>
          <w:kern w:val="3"/>
          <w:sz w:val="24"/>
          <w:szCs w:val="24"/>
        </w:rPr>
        <w:t>The examination will be one hour and 30 minutes in length. Pupils will explore the structure of the skeletal, muscular, cardiovascular, respiratory and energy systems as well as additional factors which affect sport and exercise performance. The anatomy and physiology of each body system and their processes are very different but work together to produce movement. Pupils will gain a full appreciation of how the body is able to take part in sport and exercise through understanding the interrelationships between these body systems.</w:t>
      </w:r>
      <w:bookmarkStart w:id="0" w:name="_GoBack"/>
      <w:bookmarkEnd w:id="0"/>
    </w:p>
    <w:p w:rsidR="00425101" w:rsidRPr="008320C6" w:rsidRDefault="00425101" w:rsidP="001537C5">
      <w:pPr>
        <w:widowControl w:val="0"/>
        <w:spacing w:after="0" w:line="240" w:lineRule="auto"/>
        <w:contextualSpacing/>
        <w:jc w:val="both"/>
        <w:rPr>
          <w:rFonts w:asciiTheme="minorHAnsi" w:hAnsiTheme="minorHAnsi" w:cs="Arial"/>
          <w:kern w:val="3"/>
          <w:sz w:val="24"/>
          <w:szCs w:val="24"/>
        </w:rPr>
      </w:pPr>
    </w:p>
    <w:p w:rsidR="00B50296" w:rsidRPr="008320C6" w:rsidRDefault="00735B71" w:rsidP="001537C5">
      <w:pPr>
        <w:widowControl w:val="0"/>
        <w:spacing w:after="0" w:line="240" w:lineRule="auto"/>
        <w:contextualSpacing/>
        <w:jc w:val="both"/>
        <w:rPr>
          <w:rFonts w:asciiTheme="minorHAnsi" w:hAnsiTheme="minorHAnsi" w:cs="Arial"/>
          <w:b/>
          <w:kern w:val="3"/>
          <w:sz w:val="24"/>
          <w:szCs w:val="24"/>
        </w:rPr>
      </w:pPr>
      <w:r w:rsidRPr="008320C6">
        <w:rPr>
          <w:rFonts w:asciiTheme="minorHAnsi" w:hAnsiTheme="minorHAnsi" w:cs="Arial"/>
          <w:b/>
          <w:kern w:val="3"/>
          <w:sz w:val="24"/>
          <w:szCs w:val="24"/>
        </w:rPr>
        <w:t>Fitness Training and Programming for Health, Sport and Well-being (Set task)</w:t>
      </w:r>
    </w:p>
    <w:p w:rsidR="00425101" w:rsidRPr="008320C6" w:rsidRDefault="00425101" w:rsidP="001537C5">
      <w:pPr>
        <w:spacing w:after="0" w:line="240" w:lineRule="auto"/>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In this unit, you will explore the process required for screening clients and assessing their lifestyle and nutritional intake. How to interpret this information will then be examined. From this information you will explore how to make judgements on a specific individual’s current lifestyle and then suggest modifications to help improve the individual’s fitness, health and overall well-being. Fitness training methods will be examined for each component of physical and skill-related fitness.</w:t>
      </w:r>
    </w:p>
    <w:p w:rsidR="00425101" w:rsidRPr="008320C6" w:rsidRDefault="00425101" w:rsidP="001537C5">
      <w:pPr>
        <w:spacing w:after="0" w:line="240" w:lineRule="auto"/>
        <w:contextualSpacing/>
        <w:jc w:val="both"/>
        <w:rPr>
          <w:rFonts w:asciiTheme="minorHAnsi" w:eastAsia="Arial" w:hAnsiTheme="minorHAnsi" w:cs="Arial"/>
          <w:sz w:val="24"/>
          <w:szCs w:val="24"/>
        </w:rPr>
      </w:pPr>
    </w:p>
    <w:p w:rsidR="00425101" w:rsidRPr="008320C6" w:rsidRDefault="00425101" w:rsidP="001537C5">
      <w:pPr>
        <w:spacing w:after="0" w:line="240" w:lineRule="auto"/>
        <w:contextualSpacing/>
        <w:jc w:val="both"/>
        <w:rPr>
          <w:rFonts w:asciiTheme="minorHAnsi" w:eastAsia="Arial" w:hAnsiTheme="minorHAnsi" w:cs="Arial"/>
          <w:b/>
          <w:sz w:val="24"/>
          <w:szCs w:val="24"/>
        </w:rPr>
      </w:pPr>
      <w:r w:rsidRPr="008320C6">
        <w:rPr>
          <w:rFonts w:asciiTheme="minorHAnsi" w:eastAsia="Arial" w:hAnsiTheme="minorHAnsi" w:cs="Arial"/>
          <w:b/>
          <w:sz w:val="24"/>
          <w:szCs w:val="24"/>
        </w:rPr>
        <w:t>Professional Development in the Sports</w:t>
      </w:r>
    </w:p>
    <w:p w:rsidR="00425101" w:rsidRPr="008320C6" w:rsidRDefault="00425101" w:rsidP="001537C5">
      <w:pPr>
        <w:spacing w:after="0" w:line="240" w:lineRule="auto"/>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In this unit, you will research the different possible careers and the associated job roles in the sports industry, then action plan your development towards achieving a selected career aim.</w:t>
      </w:r>
      <w:r w:rsidR="001537C5" w:rsidRPr="008320C6">
        <w:rPr>
          <w:rFonts w:asciiTheme="minorHAnsi" w:eastAsia="Arial" w:hAnsiTheme="minorHAnsi" w:cs="Arial"/>
          <w:sz w:val="24"/>
          <w:szCs w:val="24"/>
        </w:rPr>
        <w:t xml:space="preserve"> </w:t>
      </w:r>
      <w:r w:rsidRPr="008320C6">
        <w:rPr>
          <w:rFonts w:asciiTheme="minorHAnsi" w:eastAsia="Arial" w:hAnsiTheme="minorHAnsi" w:cs="Arial"/>
          <w:sz w:val="24"/>
          <w:szCs w:val="24"/>
        </w:rPr>
        <w:t>You will analyse your own skills and identify how to develop them into a career through the use of a career plan. You will research your chosen career to understand how to access and progress within it.</w:t>
      </w:r>
    </w:p>
    <w:p w:rsidR="00425101" w:rsidRPr="008320C6" w:rsidRDefault="00425101" w:rsidP="001537C5">
      <w:pPr>
        <w:spacing w:after="0" w:line="240" w:lineRule="auto"/>
        <w:contextualSpacing/>
        <w:jc w:val="both"/>
        <w:rPr>
          <w:rFonts w:asciiTheme="minorHAnsi" w:eastAsia="Arial" w:hAnsiTheme="minorHAnsi" w:cs="Arial"/>
          <w:sz w:val="24"/>
          <w:szCs w:val="24"/>
        </w:rPr>
      </w:pPr>
    </w:p>
    <w:p w:rsidR="00737584" w:rsidRPr="008320C6" w:rsidRDefault="00737584" w:rsidP="001537C5">
      <w:pPr>
        <w:widowControl w:val="0"/>
        <w:spacing w:after="0" w:line="240" w:lineRule="auto"/>
        <w:contextualSpacing/>
        <w:jc w:val="both"/>
        <w:rPr>
          <w:rFonts w:asciiTheme="minorHAnsi" w:hAnsiTheme="minorHAnsi"/>
          <w:b/>
          <w:bCs/>
          <w:sz w:val="24"/>
          <w:szCs w:val="24"/>
          <w:u w:val="single"/>
          <w14:ligatures w14:val="none"/>
        </w:rPr>
      </w:pPr>
      <w:r w:rsidRPr="008320C6">
        <w:rPr>
          <w:rFonts w:asciiTheme="minorHAnsi" w:hAnsiTheme="minorHAnsi"/>
          <w:b/>
          <w:bCs/>
          <w:sz w:val="24"/>
          <w:szCs w:val="24"/>
          <w:u w:val="single"/>
          <w14:ligatures w14:val="none"/>
        </w:rPr>
        <w:t>Assessment</w:t>
      </w:r>
    </w:p>
    <w:p w:rsidR="00B50296" w:rsidRPr="008320C6" w:rsidRDefault="00B50296" w:rsidP="001537C5">
      <w:pPr>
        <w:widowControl w:val="0"/>
        <w:spacing w:after="0" w:line="240" w:lineRule="auto"/>
        <w:contextualSpacing/>
        <w:jc w:val="both"/>
        <w:rPr>
          <w:rFonts w:asciiTheme="minorHAnsi" w:hAnsiTheme="minorHAnsi" w:cs="Arial"/>
          <w:kern w:val="3"/>
          <w:sz w:val="24"/>
          <w:szCs w:val="24"/>
        </w:rPr>
      </w:pPr>
      <w:r w:rsidRPr="008320C6">
        <w:rPr>
          <w:rFonts w:asciiTheme="minorHAnsi" w:hAnsiTheme="minorHAnsi" w:cs="Arial"/>
          <w:kern w:val="3"/>
          <w:sz w:val="24"/>
          <w:szCs w:val="24"/>
        </w:rPr>
        <w:t>Pupils will complete 4 units, two of those units are externally assessed</w:t>
      </w:r>
      <w:r w:rsidR="00735B71" w:rsidRPr="008320C6">
        <w:rPr>
          <w:rFonts w:asciiTheme="minorHAnsi" w:hAnsiTheme="minorHAnsi" w:cs="Arial"/>
          <w:kern w:val="3"/>
          <w:sz w:val="24"/>
          <w:szCs w:val="24"/>
        </w:rPr>
        <w:t xml:space="preserve"> and the other two units are internally assessed. </w:t>
      </w:r>
    </w:p>
    <w:p w:rsidR="00B50296" w:rsidRPr="008320C6" w:rsidRDefault="00B50296" w:rsidP="001537C5">
      <w:pPr>
        <w:widowControl w:val="0"/>
        <w:spacing w:after="0" w:line="240" w:lineRule="auto"/>
        <w:contextualSpacing/>
        <w:jc w:val="both"/>
        <w:rPr>
          <w:rFonts w:asciiTheme="minorHAnsi" w:hAnsiTheme="minorHAnsi" w:cs="Arial"/>
          <w:kern w:val="3"/>
          <w:sz w:val="24"/>
          <w:szCs w:val="24"/>
        </w:rPr>
      </w:pPr>
    </w:p>
    <w:p w:rsidR="00735B71" w:rsidRPr="008320C6" w:rsidRDefault="00735B71" w:rsidP="001537C5">
      <w:pPr>
        <w:widowControl w:val="0"/>
        <w:spacing w:after="0" w:line="240" w:lineRule="auto"/>
        <w:contextualSpacing/>
        <w:jc w:val="both"/>
        <w:rPr>
          <w:rFonts w:asciiTheme="minorHAnsi" w:hAnsiTheme="minorHAnsi" w:cs="Arial"/>
          <w:b/>
          <w:kern w:val="3"/>
          <w:sz w:val="24"/>
          <w:szCs w:val="24"/>
          <w:u w:val="single"/>
        </w:rPr>
      </w:pPr>
      <w:r w:rsidRPr="008320C6">
        <w:rPr>
          <w:rFonts w:asciiTheme="minorHAnsi" w:hAnsiTheme="minorHAnsi" w:cs="Arial"/>
          <w:b/>
          <w:kern w:val="3"/>
          <w:sz w:val="24"/>
          <w:szCs w:val="24"/>
          <w:u w:val="single"/>
        </w:rPr>
        <w:t xml:space="preserve">External Assessment </w:t>
      </w:r>
    </w:p>
    <w:p w:rsidR="00B50296" w:rsidRPr="008320C6" w:rsidRDefault="00B50296" w:rsidP="001537C5">
      <w:pPr>
        <w:widowControl w:val="0"/>
        <w:spacing w:after="0" w:line="240" w:lineRule="auto"/>
        <w:contextualSpacing/>
        <w:jc w:val="both"/>
        <w:rPr>
          <w:rFonts w:asciiTheme="minorHAnsi" w:hAnsiTheme="minorHAnsi" w:cs="Arial"/>
          <w:kern w:val="3"/>
          <w:sz w:val="24"/>
          <w:szCs w:val="24"/>
        </w:rPr>
      </w:pPr>
      <w:r w:rsidRPr="008320C6">
        <w:rPr>
          <w:rFonts w:asciiTheme="minorHAnsi" w:hAnsiTheme="minorHAnsi" w:cs="Arial"/>
          <w:kern w:val="3"/>
          <w:sz w:val="24"/>
          <w:szCs w:val="24"/>
        </w:rPr>
        <w:t xml:space="preserve">The styles of external assessment used for </w:t>
      </w:r>
      <w:r w:rsidR="00735B71" w:rsidRPr="008320C6">
        <w:rPr>
          <w:rFonts w:asciiTheme="minorHAnsi" w:hAnsiTheme="minorHAnsi" w:cs="Arial"/>
          <w:kern w:val="3"/>
          <w:sz w:val="24"/>
          <w:szCs w:val="24"/>
        </w:rPr>
        <w:t>BTEC</w:t>
      </w:r>
      <w:r w:rsidRPr="008320C6">
        <w:rPr>
          <w:rFonts w:asciiTheme="minorHAnsi" w:hAnsiTheme="minorHAnsi" w:cs="Arial"/>
          <w:kern w:val="3"/>
          <w:sz w:val="24"/>
          <w:szCs w:val="24"/>
        </w:rPr>
        <w:t xml:space="preserve"> Sport are:</w:t>
      </w:r>
    </w:p>
    <w:p w:rsidR="00425101" w:rsidRPr="008320C6" w:rsidRDefault="00B50296" w:rsidP="001537C5">
      <w:pPr>
        <w:pStyle w:val="ListParagraph"/>
        <w:widowControl w:val="0"/>
        <w:numPr>
          <w:ilvl w:val="0"/>
          <w:numId w:val="8"/>
        </w:numPr>
        <w:spacing w:after="0"/>
        <w:contextualSpacing/>
        <w:jc w:val="both"/>
        <w:rPr>
          <w:rFonts w:asciiTheme="minorHAnsi" w:hAnsiTheme="minorHAnsi" w:cs="Arial"/>
          <w:kern w:val="3"/>
          <w:sz w:val="24"/>
          <w:szCs w:val="24"/>
        </w:rPr>
      </w:pPr>
      <w:r w:rsidRPr="008320C6">
        <w:rPr>
          <w:rFonts w:asciiTheme="minorHAnsi" w:hAnsiTheme="minorHAnsi" w:cs="Arial"/>
          <w:kern w:val="3"/>
          <w:sz w:val="24"/>
          <w:szCs w:val="24"/>
        </w:rPr>
        <w:t xml:space="preserve">Examinations – all </w:t>
      </w:r>
      <w:r w:rsidR="008320C6">
        <w:rPr>
          <w:rFonts w:asciiTheme="minorHAnsi" w:hAnsiTheme="minorHAnsi" w:cs="Arial"/>
          <w:kern w:val="3"/>
          <w:sz w:val="24"/>
          <w:szCs w:val="24"/>
        </w:rPr>
        <w:t xml:space="preserve">students </w:t>
      </w:r>
      <w:r w:rsidRPr="008320C6">
        <w:rPr>
          <w:rFonts w:asciiTheme="minorHAnsi" w:hAnsiTheme="minorHAnsi" w:cs="Arial"/>
          <w:kern w:val="3"/>
          <w:sz w:val="24"/>
          <w:szCs w:val="24"/>
        </w:rPr>
        <w:t>take the same assessment at the same time, normally with a written outcome</w:t>
      </w:r>
    </w:p>
    <w:p w:rsidR="00B50296" w:rsidRPr="008320C6" w:rsidRDefault="00B50296" w:rsidP="001537C5">
      <w:pPr>
        <w:pStyle w:val="ListParagraph"/>
        <w:widowControl w:val="0"/>
        <w:numPr>
          <w:ilvl w:val="0"/>
          <w:numId w:val="8"/>
        </w:numPr>
        <w:spacing w:after="0"/>
        <w:contextualSpacing/>
        <w:jc w:val="both"/>
        <w:rPr>
          <w:rFonts w:asciiTheme="minorHAnsi" w:hAnsiTheme="minorHAnsi" w:cs="Arial"/>
          <w:kern w:val="3"/>
          <w:sz w:val="24"/>
          <w:szCs w:val="24"/>
        </w:rPr>
      </w:pPr>
      <w:r w:rsidRPr="008320C6">
        <w:rPr>
          <w:rFonts w:asciiTheme="minorHAnsi" w:hAnsiTheme="minorHAnsi" w:cs="Arial"/>
          <w:kern w:val="3"/>
          <w:sz w:val="24"/>
          <w:szCs w:val="24"/>
        </w:rPr>
        <w:t xml:space="preserve">Set tasks – </w:t>
      </w:r>
      <w:r w:rsidR="008320C6">
        <w:rPr>
          <w:rFonts w:asciiTheme="minorHAnsi" w:hAnsiTheme="minorHAnsi" w:cs="Arial"/>
          <w:kern w:val="3"/>
          <w:sz w:val="24"/>
          <w:szCs w:val="24"/>
        </w:rPr>
        <w:t>student</w:t>
      </w:r>
      <w:r w:rsidR="00425101" w:rsidRPr="008320C6">
        <w:rPr>
          <w:rFonts w:asciiTheme="minorHAnsi" w:hAnsiTheme="minorHAnsi" w:cs="Arial"/>
          <w:kern w:val="3"/>
          <w:sz w:val="24"/>
          <w:szCs w:val="24"/>
        </w:rPr>
        <w:t>s</w:t>
      </w:r>
      <w:r w:rsidRPr="008320C6">
        <w:rPr>
          <w:rFonts w:asciiTheme="minorHAnsi" w:hAnsiTheme="minorHAnsi" w:cs="Arial"/>
          <w:kern w:val="3"/>
          <w:sz w:val="24"/>
          <w:szCs w:val="24"/>
        </w:rPr>
        <w:t xml:space="preserve"> take the assessment during a defined window and demonstrate understanding through </w:t>
      </w:r>
      <w:r w:rsidR="0017724A" w:rsidRPr="008320C6">
        <w:rPr>
          <w:rFonts w:asciiTheme="minorHAnsi" w:hAnsiTheme="minorHAnsi" w:cs="Arial"/>
          <w:kern w:val="3"/>
          <w:sz w:val="24"/>
          <w:szCs w:val="24"/>
        </w:rPr>
        <w:t>completion of a vocational task</w:t>
      </w:r>
    </w:p>
    <w:p w:rsidR="00B50296" w:rsidRPr="008320C6" w:rsidRDefault="00B50296" w:rsidP="001537C5">
      <w:pPr>
        <w:widowControl w:val="0"/>
        <w:spacing w:after="0" w:line="240" w:lineRule="auto"/>
        <w:contextualSpacing/>
        <w:jc w:val="both"/>
        <w:rPr>
          <w:rFonts w:asciiTheme="minorHAnsi" w:hAnsiTheme="minorHAnsi" w:cs="Arial"/>
          <w:kern w:val="3"/>
          <w:sz w:val="24"/>
          <w:szCs w:val="24"/>
        </w:rPr>
      </w:pPr>
    </w:p>
    <w:p w:rsidR="00B50296" w:rsidRPr="008320C6" w:rsidRDefault="00B50296" w:rsidP="001537C5">
      <w:pPr>
        <w:widowControl w:val="0"/>
        <w:spacing w:after="0" w:line="240" w:lineRule="auto"/>
        <w:contextualSpacing/>
        <w:jc w:val="both"/>
        <w:rPr>
          <w:rFonts w:asciiTheme="minorHAnsi" w:hAnsiTheme="minorHAnsi" w:cs="Arial"/>
          <w:kern w:val="3"/>
          <w:sz w:val="24"/>
          <w:szCs w:val="24"/>
        </w:rPr>
      </w:pPr>
      <w:r w:rsidRPr="008320C6">
        <w:rPr>
          <w:rFonts w:asciiTheme="minorHAnsi" w:hAnsiTheme="minorHAnsi" w:cs="Arial"/>
          <w:kern w:val="3"/>
          <w:sz w:val="24"/>
          <w:szCs w:val="24"/>
        </w:rPr>
        <w:t>Externally assessed units are:</w:t>
      </w:r>
    </w:p>
    <w:p w:rsidR="00B50296" w:rsidRPr="008320C6" w:rsidRDefault="00B50296" w:rsidP="001537C5">
      <w:pPr>
        <w:pStyle w:val="ListParagraph"/>
        <w:numPr>
          <w:ilvl w:val="0"/>
          <w:numId w:val="6"/>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Anatomy and Physiology (Examination)</w:t>
      </w:r>
    </w:p>
    <w:p w:rsidR="00735B71" w:rsidRPr="008320C6" w:rsidRDefault="00B50296" w:rsidP="001537C5">
      <w:pPr>
        <w:pStyle w:val="ListParagraph"/>
        <w:numPr>
          <w:ilvl w:val="0"/>
          <w:numId w:val="6"/>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Fitness Training and Programming for Health, Sport and Well-being (Set task)</w:t>
      </w:r>
    </w:p>
    <w:p w:rsidR="00B50296" w:rsidRPr="008320C6" w:rsidRDefault="00B50296" w:rsidP="001537C5">
      <w:pPr>
        <w:spacing w:after="0" w:line="240" w:lineRule="auto"/>
        <w:contextualSpacing/>
        <w:jc w:val="both"/>
        <w:rPr>
          <w:rFonts w:asciiTheme="minorHAnsi" w:eastAsia="Arial" w:hAnsiTheme="minorHAnsi" w:cs="Arial"/>
          <w:kern w:val="0"/>
          <w:sz w:val="24"/>
          <w:szCs w:val="24"/>
          <w14:ligatures w14:val="none"/>
          <w14:cntxtAlts w14:val="0"/>
        </w:rPr>
      </w:pPr>
    </w:p>
    <w:p w:rsidR="00735B71" w:rsidRPr="008320C6" w:rsidRDefault="00735B71" w:rsidP="001537C5">
      <w:pPr>
        <w:spacing w:after="0" w:line="240" w:lineRule="auto"/>
        <w:contextualSpacing/>
        <w:jc w:val="both"/>
        <w:rPr>
          <w:rFonts w:asciiTheme="minorHAnsi" w:eastAsia="Arial" w:hAnsiTheme="minorHAnsi" w:cs="Arial"/>
          <w:b/>
          <w:kern w:val="0"/>
          <w:sz w:val="24"/>
          <w:szCs w:val="24"/>
          <w:u w:val="single"/>
          <w14:ligatures w14:val="none"/>
          <w14:cntxtAlts w14:val="0"/>
        </w:rPr>
      </w:pPr>
      <w:r w:rsidRPr="008320C6">
        <w:rPr>
          <w:rFonts w:asciiTheme="minorHAnsi" w:eastAsia="Arial" w:hAnsiTheme="minorHAnsi" w:cs="Arial"/>
          <w:b/>
          <w:kern w:val="0"/>
          <w:sz w:val="24"/>
          <w:szCs w:val="24"/>
          <w:u w:val="single"/>
          <w14:ligatures w14:val="none"/>
          <w14:cntxtAlts w14:val="0"/>
        </w:rPr>
        <w:t>Internal Assessment</w:t>
      </w:r>
    </w:p>
    <w:p w:rsidR="00735B71" w:rsidRPr="008320C6" w:rsidRDefault="008320C6" w:rsidP="001537C5">
      <w:pPr>
        <w:spacing w:after="0" w:line="240" w:lineRule="auto"/>
        <w:contextualSpacing/>
        <w:jc w:val="both"/>
        <w:rPr>
          <w:rFonts w:asciiTheme="minorHAnsi" w:eastAsia="Arial" w:hAnsiTheme="minorHAnsi" w:cs="Arial"/>
          <w:kern w:val="0"/>
          <w:sz w:val="24"/>
          <w:szCs w:val="24"/>
          <w14:ligatures w14:val="none"/>
          <w14:cntxtAlts w14:val="0"/>
        </w:rPr>
      </w:pPr>
      <w:r>
        <w:rPr>
          <w:rFonts w:asciiTheme="minorHAnsi" w:eastAsia="Arial" w:hAnsiTheme="minorHAnsi" w:cs="Arial"/>
          <w:kern w:val="0"/>
          <w:sz w:val="24"/>
          <w:szCs w:val="24"/>
          <w14:ligatures w14:val="none"/>
          <w14:cntxtAlts w14:val="0"/>
        </w:rPr>
        <w:t>Student</w:t>
      </w:r>
      <w:r w:rsidR="00425101" w:rsidRPr="008320C6">
        <w:rPr>
          <w:rFonts w:asciiTheme="minorHAnsi" w:eastAsia="Arial" w:hAnsiTheme="minorHAnsi" w:cs="Arial"/>
          <w:kern w:val="0"/>
          <w:sz w:val="24"/>
          <w:szCs w:val="24"/>
          <w14:ligatures w14:val="none"/>
          <w14:cntxtAlts w14:val="0"/>
        </w:rPr>
        <w:t>s</w:t>
      </w:r>
      <w:r w:rsidR="00735B71" w:rsidRPr="008320C6">
        <w:rPr>
          <w:rFonts w:asciiTheme="minorHAnsi" w:eastAsia="Arial" w:hAnsiTheme="minorHAnsi" w:cs="Arial"/>
          <w:kern w:val="0"/>
          <w:sz w:val="24"/>
          <w:szCs w:val="24"/>
          <w14:ligatures w14:val="none"/>
          <w14:cntxtAlts w14:val="0"/>
        </w:rPr>
        <w:t xml:space="preserve"> could be given opportunities to:</w:t>
      </w:r>
    </w:p>
    <w:p w:rsidR="00735B71" w:rsidRPr="008320C6" w:rsidRDefault="00735B71" w:rsidP="001537C5">
      <w:pPr>
        <w:pStyle w:val="ListParagraph"/>
        <w:numPr>
          <w:ilvl w:val="0"/>
          <w:numId w:val="9"/>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write up the findings of their own research</w:t>
      </w:r>
    </w:p>
    <w:p w:rsidR="00735B71" w:rsidRPr="008320C6" w:rsidRDefault="00735B71" w:rsidP="001537C5">
      <w:pPr>
        <w:pStyle w:val="ListParagraph"/>
        <w:numPr>
          <w:ilvl w:val="0"/>
          <w:numId w:val="9"/>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use case studies to explore complex or unfamiliar situations</w:t>
      </w:r>
    </w:p>
    <w:p w:rsidR="00735B71" w:rsidRPr="008320C6" w:rsidRDefault="00735B71" w:rsidP="001537C5">
      <w:pPr>
        <w:pStyle w:val="ListParagraph"/>
        <w:numPr>
          <w:ilvl w:val="0"/>
          <w:numId w:val="9"/>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carry out projects for which they have choice over the direction and outcomes</w:t>
      </w:r>
    </w:p>
    <w:p w:rsidR="00735B71" w:rsidRPr="008320C6" w:rsidRDefault="00735B71" w:rsidP="001537C5">
      <w:pPr>
        <w:pStyle w:val="ListParagraph"/>
        <w:numPr>
          <w:ilvl w:val="0"/>
          <w:numId w:val="9"/>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demonstrate practical and technical skills</w:t>
      </w:r>
    </w:p>
    <w:p w:rsidR="00735B71" w:rsidRPr="008320C6" w:rsidRDefault="00735B71" w:rsidP="001537C5">
      <w:pPr>
        <w:spacing w:after="0" w:line="240" w:lineRule="auto"/>
        <w:contextualSpacing/>
        <w:jc w:val="both"/>
        <w:rPr>
          <w:rFonts w:asciiTheme="minorHAnsi" w:eastAsia="Arial" w:hAnsiTheme="minorHAnsi" w:cs="Arial"/>
          <w:b/>
          <w:kern w:val="0"/>
          <w:sz w:val="24"/>
          <w:szCs w:val="24"/>
          <w:u w:val="single"/>
          <w14:ligatures w14:val="none"/>
          <w14:cntxtAlts w14:val="0"/>
        </w:rPr>
      </w:pPr>
    </w:p>
    <w:p w:rsidR="00B50296" w:rsidRPr="008320C6" w:rsidRDefault="00B50296" w:rsidP="001537C5">
      <w:pPr>
        <w:spacing w:after="0" w:line="240" w:lineRule="auto"/>
        <w:contextualSpacing/>
        <w:jc w:val="both"/>
        <w:rPr>
          <w:rFonts w:asciiTheme="minorHAnsi" w:eastAsia="Arial" w:hAnsiTheme="minorHAnsi" w:cs="Arial"/>
          <w:kern w:val="0"/>
          <w:sz w:val="24"/>
          <w:szCs w:val="24"/>
          <w14:ligatures w14:val="none"/>
          <w14:cntxtAlts w14:val="0"/>
        </w:rPr>
      </w:pPr>
      <w:r w:rsidRPr="008320C6">
        <w:rPr>
          <w:rFonts w:asciiTheme="minorHAnsi" w:eastAsia="Arial" w:hAnsiTheme="minorHAnsi" w:cs="Arial"/>
          <w:kern w:val="0"/>
          <w:sz w:val="24"/>
          <w:szCs w:val="24"/>
          <w14:ligatures w14:val="none"/>
          <w14:cntxtAlts w14:val="0"/>
        </w:rPr>
        <w:t>The mandatory coursework unit is:</w:t>
      </w:r>
    </w:p>
    <w:p w:rsidR="00B50296" w:rsidRPr="008320C6" w:rsidRDefault="00B50296" w:rsidP="001537C5">
      <w:pPr>
        <w:pStyle w:val="ListParagraph"/>
        <w:numPr>
          <w:ilvl w:val="0"/>
          <w:numId w:val="7"/>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Professional Development in the Sports</w:t>
      </w:r>
    </w:p>
    <w:p w:rsidR="00B50296" w:rsidRPr="008320C6" w:rsidRDefault="00B50296" w:rsidP="001537C5">
      <w:pPr>
        <w:spacing w:after="0" w:line="240" w:lineRule="auto"/>
        <w:contextualSpacing/>
        <w:jc w:val="both"/>
        <w:rPr>
          <w:rFonts w:asciiTheme="minorHAnsi" w:eastAsia="Arial" w:hAnsiTheme="minorHAnsi" w:cs="Arial"/>
          <w:kern w:val="0"/>
          <w:sz w:val="24"/>
          <w:szCs w:val="24"/>
          <w14:ligatures w14:val="none"/>
          <w14:cntxtAlts w14:val="0"/>
        </w:rPr>
      </w:pPr>
    </w:p>
    <w:p w:rsidR="00B50296" w:rsidRPr="008320C6" w:rsidRDefault="00B50296" w:rsidP="001537C5">
      <w:pPr>
        <w:spacing w:after="0" w:line="240" w:lineRule="auto"/>
        <w:contextualSpacing/>
        <w:jc w:val="both"/>
        <w:rPr>
          <w:rFonts w:asciiTheme="minorHAnsi" w:eastAsia="Arial" w:hAnsiTheme="minorHAnsi" w:cs="Arial"/>
          <w:kern w:val="0"/>
          <w:sz w:val="24"/>
          <w:szCs w:val="24"/>
          <w14:ligatures w14:val="none"/>
          <w14:cntxtAlts w14:val="0"/>
        </w:rPr>
      </w:pPr>
      <w:r w:rsidRPr="008320C6">
        <w:rPr>
          <w:rFonts w:asciiTheme="minorHAnsi" w:eastAsia="Arial" w:hAnsiTheme="minorHAnsi" w:cs="Arial"/>
          <w:kern w:val="0"/>
          <w:sz w:val="24"/>
          <w:szCs w:val="24"/>
          <w14:ligatures w14:val="none"/>
          <w14:cntxtAlts w14:val="0"/>
        </w:rPr>
        <w:t xml:space="preserve">The last coursework unit is optional from the following units. </w:t>
      </w:r>
    </w:p>
    <w:p w:rsidR="00B50296" w:rsidRPr="008320C6" w:rsidRDefault="00B50296" w:rsidP="001537C5">
      <w:pPr>
        <w:pStyle w:val="ListParagraph"/>
        <w:numPr>
          <w:ilvl w:val="0"/>
          <w:numId w:val="7"/>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 xml:space="preserve">Sports Leadership </w:t>
      </w:r>
    </w:p>
    <w:p w:rsidR="00B50296" w:rsidRPr="008320C6" w:rsidRDefault="00B50296" w:rsidP="001537C5">
      <w:pPr>
        <w:pStyle w:val="ListParagraph"/>
        <w:numPr>
          <w:ilvl w:val="0"/>
          <w:numId w:val="7"/>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 xml:space="preserve">Application of Fitness Testing </w:t>
      </w:r>
    </w:p>
    <w:p w:rsidR="00B50296" w:rsidRPr="008320C6" w:rsidRDefault="00B50296" w:rsidP="001537C5">
      <w:pPr>
        <w:pStyle w:val="ListParagraph"/>
        <w:numPr>
          <w:ilvl w:val="0"/>
          <w:numId w:val="7"/>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 xml:space="preserve">Sports Psychology </w:t>
      </w:r>
    </w:p>
    <w:p w:rsidR="00B50296" w:rsidRPr="008320C6" w:rsidRDefault="00B50296" w:rsidP="001537C5">
      <w:pPr>
        <w:pStyle w:val="ListParagraph"/>
        <w:numPr>
          <w:ilvl w:val="0"/>
          <w:numId w:val="7"/>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Practical Sports Performance</w:t>
      </w:r>
    </w:p>
    <w:p w:rsidR="00B50296" w:rsidRPr="008320C6" w:rsidRDefault="00B50296" w:rsidP="001537C5">
      <w:pPr>
        <w:spacing w:after="0" w:line="240" w:lineRule="auto"/>
        <w:contextualSpacing/>
        <w:jc w:val="both"/>
        <w:rPr>
          <w:rFonts w:asciiTheme="minorHAnsi" w:hAnsiTheme="minorHAnsi" w:cs="Arial"/>
          <w:b/>
          <w:sz w:val="24"/>
          <w:szCs w:val="24"/>
        </w:rPr>
      </w:pPr>
    </w:p>
    <w:p w:rsidR="002606A1" w:rsidRPr="008320C6" w:rsidRDefault="002606A1" w:rsidP="001537C5">
      <w:pPr>
        <w:spacing w:after="0" w:line="240" w:lineRule="auto"/>
        <w:contextualSpacing/>
        <w:jc w:val="both"/>
        <w:rPr>
          <w:rFonts w:asciiTheme="minorHAnsi" w:hAnsiTheme="minorHAnsi" w:cs="Arial"/>
          <w:b/>
          <w:sz w:val="24"/>
          <w:szCs w:val="24"/>
        </w:rPr>
      </w:pPr>
      <w:r w:rsidRPr="008320C6">
        <w:rPr>
          <w:rFonts w:asciiTheme="minorHAnsi" w:hAnsiTheme="minorHAnsi" w:cs="Arial"/>
          <w:b/>
          <w:sz w:val="24"/>
          <w:szCs w:val="24"/>
        </w:rPr>
        <w:t>Future courses and possible careers</w:t>
      </w:r>
    </w:p>
    <w:p w:rsidR="008320C6" w:rsidRDefault="00735B71" w:rsidP="008320C6">
      <w:pPr>
        <w:spacing w:after="0" w:line="240" w:lineRule="auto"/>
        <w:contextualSpacing/>
        <w:jc w:val="both"/>
        <w:rPr>
          <w:rFonts w:asciiTheme="minorHAnsi" w:eastAsia="Arial" w:hAnsiTheme="minorHAnsi" w:cs="Arial"/>
          <w:kern w:val="0"/>
          <w:sz w:val="24"/>
          <w:szCs w:val="24"/>
          <w14:ligatures w14:val="none"/>
          <w14:cntxtAlts w14:val="0"/>
        </w:rPr>
      </w:pPr>
      <w:r w:rsidRPr="008320C6">
        <w:rPr>
          <w:rFonts w:asciiTheme="minorHAnsi" w:eastAsia="Arial" w:hAnsiTheme="minorHAnsi" w:cs="Arial"/>
          <w:kern w:val="0"/>
          <w:sz w:val="24"/>
          <w:szCs w:val="24"/>
          <w14:ligatures w14:val="none"/>
          <w14:cntxtAlts w14:val="0"/>
        </w:rPr>
        <w:t xml:space="preserve">The qualification carries UCAS points and is recognised by higher education providers as meeting or contributing to, admission requirements for many relevant courses. </w:t>
      </w:r>
      <w:r w:rsidR="008320C6">
        <w:rPr>
          <w:rFonts w:asciiTheme="minorHAnsi" w:eastAsia="Arial" w:hAnsiTheme="minorHAnsi" w:cs="Arial"/>
          <w:kern w:val="0"/>
          <w:sz w:val="24"/>
          <w:szCs w:val="24"/>
          <w14:ligatures w14:val="none"/>
          <w14:cntxtAlts w14:val="0"/>
        </w:rPr>
        <w:t>Students</w:t>
      </w:r>
      <w:r w:rsidRPr="008320C6">
        <w:rPr>
          <w:rFonts w:asciiTheme="minorHAnsi" w:eastAsia="Arial" w:hAnsiTheme="minorHAnsi" w:cs="Arial"/>
          <w:kern w:val="0"/>
          <w:sz w:val="24"/>
          <w:szCs w:val="24"/>
          <w14:ligatures w14:val="none"/>
          <w14:cntxtAlts w14:val="0"/>
        </w:rPr>
        <w:t xml:space="preserve"> can progress to higher education, for example:</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BA (Hons) in Sports Development and Management</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BSc(Hons) in Sports Management</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BSc(Hons) Sports Business Management</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BSc(Hons) Sport and Leisure Management</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BSc(Hons) Sports Science (Outdoor Activities)</w:t>
      </w:r>
    </w:p>
    <w:p w:rsidR="008320C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BSc (Hons) in Exercise, Health and Fitness</w:t>
      </w:r>
    </w:p>
    <w:p w:rsidR="00B50296" w:rsidRPr="008320C6" w:rsidRDefault="00735B71" w:rsidP="008320C6">
      <w:pPr>
        <w:pStyle w:val="ListParagraph"/>
        <w:numPr>
          <w:ilvl w:val="0"/>
          <w:numId w:val="13"/>
        </w:numPr>
        <w:spacing w:after="0"/>
        <w:contextualSpacing/>
        <w:jc w:val="both"/>
        <w:rPr>
          <w:rFonts w:asciiTheme="minorHAnsi" w:eastAsia="Arial" w:hAnsiTheme="minorHAnsi" w:cs="Arial"/>
          <w:sz w:val="24"/>
          <w:szCs w:val="24"/>
        </w:rPr>
      </w:pPr>
      <w:r w:rsidRPr="008320C6">
        <w:rPr>
          <w:rFonts w:asciiTheme="minorHAnsi" w:eastAsia="Arial" w:hAnsiTheme="minorHAnsi" w:cs="Arial"/>
          <w:sz w:val="24"/>
          <w:szCs w:val="24"/>
        </w:rPr>
        <w:t xml:space="preserve">BSc (Hons) in Sport and Exercise </w:t>
      </w:r>
      <w:r w:rsidR="001537C5" w:rsidRPr="008320C6">
        <w:rPr>
          <w:rFonts w:asciiTheme="minorHAnsi" w:eastAsia="Arial" w:hAnsiTheme="minorHAnsi" w:cs="Arial"/>
          <w:sz w:val="24"/>
          <w:szCs w:val="24"/>
        </w:rPr>
        <w:t>Psychology</w:t>
      </w:r>
    </w:p>
    <w:sectPr w:rsidR="00B50296" w:rsidRPr="008320C6" w:rsidSect="002A7CAC">
      <w:pgSz w:w="11906" w:h="16838"/>
      <w:pgMar w:top="510" w:right="794" w:bottom="510"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F3" w:rsidRDefault="003909F3" w:rsidP="007513CC">
      <w:pPr>
        <w:spacing w:after="0" w:line="240" w:lineRule="auto"/>
      </w:pPr>
      <w:r>
        <w:separator/>
      </w:r>
    </w:p>
  </w:endnote>
  <w:endnote w:type="continuationSeparator" w:id="0">
    <w:p w:rsidR="003909F3" w:rsidRDefault="003909F3" w:rsidP="0075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F3" w:rsidRDefault="003909F3" w:rsidP="007513CC">
      <w:pPr>
        <w:spacing w:after="0" w:line="240" w:lineRule="auto"/>
      </w:pPr>
      <w:r>
        <w:separator/>
      </w:r>
    </w:p>
  </w:footnote>
  <w:footnote w:type="continuationSeparator" w:id="0">
    <w:p w:rsidR="003909F3" w:rsidRDefault="003909F3" w:rsidP="007513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33C3"/>
    <w:multiLevelType w:val="hybridMultilevel"/>
    <w:tmpl w:val="03AC4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896802"/>
    <w:multiLevelType w:val="hybridMultilevel"/>
    <w:tmpl w:val="A3A2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37C72"/>
    <w:multiLevelType w:val="hybridMultilevel"/>
    <w:tmpl w:val="DA92A820"/>
    <w:lvl w:ilvl="0" w:tplc="B04C09FE">
      <w:numFmt w:val="bullet"/>
      <w:lvlText w:val="•"/>
      <w:lvlJc w:val="left"/>
      <w:pPr>
        <w:ind w:left="720" w:hanging="360"/>
      </w:pPr>
      <w:rPr>
        <w:rFonts w:ascii="Calibri" w:eastAsia="Arial"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A09B4"/>
    <w:multiLevelType w:val="hybridMultilevel"/>
    <w:tmpl w:val="D0EC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EB0E8D"/>
    <w:multiLevelType w:val="hybridMultilevel"/>
    <w:tmpl w:val="C2DE3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0738F"/>
    <w:multiLevelType w:val="hybridMultilevel"/>
    <w:tmpl w:val="07A2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21518"/>
    <w:multiLevelType w:val="multilevel"/>
    <w:tmpl w:val="EFA8C44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D95804"/>
    <w:multiLevelType w:val="hybridMultilevel"/>
    <w:tmpl w:val="D154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D6AFB"/>
    <w:multiLevelType w:val="hybridMultilevel"/>
    <w:tmpl w:val="ACBEA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26E82"/>
    <w:multiLevelType w:val="hybridMultilevel"/>
    <w:tmpl w:val="6C603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31E21"/>
    <w:multiLevelType w:val="hybridMultilevel"/>
    <w:tmpl w:val="1284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A145E"/>
    <w:multiLevelType w:val="hybridMultilevel"/>
    <w:tmpl w:val="2B3E40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E36DF0"/>
    <w:multiLevelType w:val="hybridMultilevel"/>
    <w:tmpl w:val="B5784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8"/>
  </w:num>
  <w:num w:numId="4">
    <w:abstractNumId w:val="4"/>
  </w:num>
  <w:num w:numId="5">
    <w:abstractNumId w:val="6"/>
  </w:num>
  <w:num w:numId="6">
    <w:abstractNumId w:val="10"/>
  </w:num>
  <w:num w:numId="7">
    <w:abstractNumId w:val="1"/>
  </w:num>
  <w:num w:numId="8">
    <w:abstractNumId w:val="5"/>
  </w:num>
  <w:num w:numId="9">
    <w:abstractNumId w:val="9"/>
  </w:num>
  <w:num w:numId="10">
    <w:abstractNumId w:val="3"/>
  </w:num>
  <w:num w:numId="11">
    <w:abstractNumId w:val="0"/>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CC"/>
    <w:rsid w:val="000E2EA9"/>
    <w:rsid w:val="000E4DFA"/>
    <w:rsid w:val="001537C5"/>
    <w:rsid w:val="0017724A"/>
    <w:rsid w:val="002606A1"/>
    <w:rsid w:val="002914D1"/>
    <w:rsid w:val="002A7CAC"/>
    <w:rsid w:val="002E642C"/>
    <w:rsid w:val="0035317C"/>
    <w:rsid w:val="0037503F"/>
    <w:rsid w:val="003909F3"/>
    <w:rsid w:val="003A6470"/>
    <w:rsid w:val="00425101"/>
    <w:rsid w:val="00456428"/>
    <w:rsid w:val="004F2886"/>
    <w:rsid w:val="006D25A6"/>
    <w:rsid w:val="00735B71"/>
    <w:rsid w:val="00737584"/>
    <w:rsid w:val="007513CC"/>
    <w:rsid w:val="00770394"/>
    <w:rsid w:val="007944AF"/>
    <w:rsid w:val="008320C6"/>
    <w:rsid w:val="0086291A"/>
    <w:rsid w:val="00933AC1"/>
    <w:rsid w:val="00967751"/>
    <w:rsid w:val="00982FEE"/>
    <w:rsid w:val="00A130A6"/>
    <w:rsid w:val="00A80717"/>
    <w:rsid w:val="00B43F00"/>
    <w:rsid w:val="00B50296"/>
    <w:rsid w:val="00C34C86"/>
    <w:rsid w:val="00C70832"/>
    <w:rsid w:val="00CA5B36"/>
    <w:rsid w:val="00E13B92"/>
    <w:rsid w:val="00ED3C39"/>
    <w:rsid w:val="00F669B1"/>
    <w:rsid w:val="00F9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58500-2212-4944-9862-1FFA9A79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3C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1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751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CC"/>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4564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428"/>
    <w:rPr>
      <w:rFonts w:ascii="Segoe UI" w:eastAsia="Times New Roman" w:hAnsi="Segoe UI" w:cs="Segoe UI"/>
      <w:color w:val="000000"/>
      <w:kern w:val="28"/>
      <w:sz w:val="18"/>
      <w:szCs w:val="18"/>
      <w:lang w:eastAsia="en-GB"/>
      <w14:ligatures w14:val="standard"/>
      <w14:cntxtAlts/>
    </w:rPr>
  </w:style>
  <w:style w:type="table" w:styleId="TableGrid">
    <w:name w:val="Table Grid"/>
    <w:basedOn w:val="TableNormal"/>
    <w:uiPriority w:val="39"/>
    <w:rsid w:val="00B43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67751"/>
    <w:rPr>
      <w:color w:val="0563C1"/>
      <w:u w:val="single"/>
    </w:rPr>
  </w:style>
  <w:style w:type="paragraph" w:styleId="ListParagraph">
    <w:name w:val="List Paragraph"/>
    <w:basedOn w:val="Normal"/>
    <w:rsid w:val="00A130A6"/>
    <w:pPr>
      <w:suppressAutoHyphens/>
      <w:autoSpaceDN w:val="0"/>
      <w:spacing w:after="160" w:line="240" w:lineRule="auto"/>
      <w:ind w:left="720"/>
      <w:textAlignment w:val="baseline"/>
    </w:pPr>
    <w:rPr>
      <w:rFonts w:eastAsia="Calibri"/>
      <w:color w:val="auto"/>
      <w:kern w:val="0"/>
      <w:sz w:val="22"/>
      <w:szCs w:val="22"/>
      <w:lang w:eastAsia="en-US"/>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39289">
      <w:bodyDiv w:val="1"/>
      <w:marLeft w:val="0"/>
      <w:marRight w:val="0"/>
      <w:marTop w:val="0"/>
      <w:marBottom w:val="0"/>
      <w:divBdr>
        <w:top w:val="none" w:sz="0" w:space="0" w:color="auto"/>
        <w:left w:val="none" w:sz="0" w:space="0" w:color="auto"/>
        <w:bottom w:val="none" w:sz="0" w:space="0" w:color="auto"/>
        <w:right w:val="none" w:sz="0" w:space="0" w:color="auto"/>
      </w:divBdr>
    </w:div>
    <w:div w:id="2071881524">
      <w:bodyDiv w:val="1"/>
      <w:marLeft w:val="0"/>
      <w:marRight w:val="0"/>
      <w:marTop w:val="0"/>
      <w:marBottom w:val="0"/>
      <w:divBdr>
        <w:top w:val="none" w:sz="0" w:space="0" w:color="auto"/>
        <w:left w:val="none" w:sz="0" w:space="0" w:color="auto"/>
        <w:bottom w:val="none" w:sz="0" w:space="0" w:color="auto"/>
        <w:right w:val="none" w:sz="0" w:space="0" w:color="auto"/>
      </w:divBdr>
    </w:div>
    <w:div w:id="208545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E36E0-E0C8-4F0B-B110-3EEC70533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McCarthy</dc:creator>
  <cp:keywords/>
  <dc:description/>
  <cp:lastModifiedBy>K. McCarthy</cp:lastModifiedBy>
  <cp:revision>5</cp:revision>
  <cp:lastPrinted>2016-12-15T09:23:00Z</cp:lastPrinted>
  <dcterms:created xsi:type="dcterms:W3CDTF">2016-12-15T08:52:00Z</dcterms:created>
  <dcterms:modified xsi:type="dcterms:W3CDTF">2016-12-15T15:54:00Z</dcterms:modified>
</cp:coreProperties>
</file>