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rPr>
            </w:pPr>
            <w:r w:rsidRPr="002914D1">
              <w:rPr>
                <w:rFonts w:asciiTheme="majorHAnsi" w:hAnsiTheme="majorHAnsi"/>
                <w:b/>
                <w:bCs/>
                <w:sz w:val="40"/>
                <w:szCs w:val="40"/>
              </w:rPr>
              <w:t>Bullers Wood School</w:t>
            </w:r>
          </w:p>
          <w:p w:rsidR="00737584" w:rsidRPr="002914D1" w:rsidRDefault="00737584" w:rsidP="003A6470">
            <w:pPr>
              <w:widowControl w:val="0"/>
              <w:spacing w:after="0" w:line="240" w:lineRule="auto"/>
              <w:contextualSpacing/>
              <w:jc w:val="right"/>
              <w:rPr>
                <w:rFonts w:asciiTheme="majorHAnsi" w:hAnsiTheme="majorHAnsi"/>
                <w:b/>
                <w:bCs/>
                <w:sz w:val="40"/>
                <w:szCs w:val="40"/>
              </w:rPr>
            </w:pPr>
            <w:r w:rsidRPr="002914D1">
              <w:rPr>
                <w:rFonts w:asciiTheme="majorHAnsi" w:hAnsiTheme="majorHAnsi"/>
                <w:b/>
                <w:bCs/>
                <w:sz w:val="40"/>
                <w:szCs w:val="40"/>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rPr>
            </w:pPr>
            <w:r w:rsidRPr="0086291A">
              <w:rPr>
                <w:rFonts w:asciiTheme="majorHAnsi" w:hAnsiTheme="majorHAnsi"/>
                <w:b/>
                <w:bCs/>
                <w:i/>
                <w:sz w:val="32"/>
                <w:szCs w:val="32"/>
              </w:rPr>
              <w:t xml:space="preserve">Be  part  of  our  success  story </w:t>
            </w:r>
          </w:p>
        </w:tc>
        <w:tc>
          <w:tcPr>
            <w:tcW w:w="1129" w:type="dxa"/>
          </w:tcPr>
          <w:p w:rsidR="00737584" w:rsidRDefault="00737584">
            <w:pPr>
              <w:spacing w:after="160" w:line="259" w:lineRule="auto"/>
              <w:rPr>
                <w:b/>
                <w:bCs/>
                <w:sz w:val="30"/>
                <w:szCs w:val="30"/>
              </w:rPr>
            </w:pPr>
          </w:p>
          <w:p w:rsidR="00737584" w:rsidRDefault="00737584" w:rsidP="00737584">
            <w:pPr>
              <w:widowControl w:val="0"/>
              <w:spacing w:after="0" w:line="240" w:lineRule="auto"/>
              <w:contextualSpacing/>
              <w:rPr>
                <w:b/>
                <w:bCs/>
                <w:sz w:val="30"/>
                <w:szCs w:val="30"/>
              </w:rPr>
            </w:pPr>
          </w:p>
        </w:tc>
      </w:tr>
    </w:tbl>
    <w:p w:rsidR="003A6470" w:rsidRPr="00CA5B36" w:rsidRDefault="00C70832" w:rsidP="00CA5B36">
      <w:pPr>
        <w:widowControl w:val="0"/>
        <w:spacing w:after="0" w:line="240" w:lineRule="auto"/>
        <w:contextualSpacing/>
        <w:jc w:val="center"/>
        <w:rPr>
          <w:b/>
          <w:bCs/>
          <w:sz w:val="24"/>
          <w:szCs w:val="24"/>
        </w:rPr>
      </w:pPr>
      <w:r>
        <w:rPr>
          <w:b/>
          <w:bCs/>
          <w:noProof/>
          <w:sz w:val="30"/>
          <w:szCs w:val="30"/>
        </w:rPr>
        <w:drawing>
          <wp:anchor distT="0" distB="0" distL="114300" distR="114300" simplePos="0" relativeHeight="251661312" behindDoc="1" locked="0" layoutInCell="1" allowOverlap="1">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anchor>
        </w:drawing>
      </w:r>
      <w:r w:rsidR="00CA5B36">
        <w:rPr>
          <w:b/>
          <w:bCs/>
          <w:noProof/>
          <w:sz w:val="30"/>
          <w:szCs w:val="30"/>
        </w:rPr>
        <w:drawing>
          <wp:anchor distT="0" distB="0" distL="114300" distR="114300" simplePos="0" relativeHeight="251660288" behindDoc="1" locked="0" layoutInCell="1" allowOverlap="1">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anchor>
        </w:drawing>
      </w:r>
    </w:p>
    <w:p w:rsidR="003A6470" w:rsidRDefault="003A6470" w:rsidP="00737584">
      <w:pPr>
        <w:widowControl w:val="0"/>
        <w:rPr>
          <w:b/>
          <w:bCs/>
          <w:sz w:val="30"/>
          <w:szCs w:val="30"/>
        </w:rPr>
      </w:pPr>
    </w:p>
    <w:p w:rsidR="00CA5B36" w:rsidRDefault="00CA5B36" w:rsidP="00737584">
      <w:pPr>
        <w:widowControl w:val="0"/>
        <w:rPr>
          <w:b/>
          <w:bCs/>
          <w:sz w:val="30"/>
          <w:szCs w:val="30"/>
          <w:u w:val="single"/>
        </w:rPr>
      </w:pPr>
    </w:p>
    <w:p w:rsidR="00CA5B36" w:rsidRPr="002914D1" w:rsidRDefault="00CA5B36" w:rsidP="00737584">
      <w:pPr>
        <w:widowControl w:val="0"/>
        <w:rPr>
          <w:b/>
          <w:bCs/>
          <w:sz w:val="12"/>
          <w:szCs w:val="12"/>
          <w:u w:val="single"/>
        </w:rPr>
      </w:pPr>
    </w:p>
    <w:p w:rsidR="00737584" w:rsidRPr="006B4974" w:rsidRDefault="00E20768" w:rsidP="006B4974">
      <w:pPr>
        <w:widowControl w:val="0"/>
        <w:spacing w:after="0" w:line="240" w:lineRule="auto"/>
        <w:rPr>
          <w:rFonts w:asciiTheme="minorHAnsi" w:hAnsiTheme="minorHAnsi"/>
          <w:b/>
          <w:bCs/>
          <w:sz w:val="28"/>
          <w:szCs w:val="28"/>
          <w:u w:val="single"/>
        </w:rPr>
      </w:pPr>
      <w:r w:rsidRPr="006B4974">
        <w:rPr>
          <w:rFonts w:asciiTheme="minorHAnsi" w:hAnsiTheme="minorHAnsi"/>
          <w:b/>
          <w:bCs/>
          <w:sz w:val="28"/>
          <w:szCs w:val="28"/>
          <w:u w:val="single"/>
        </w:rPr>
        <w:t>History</w:t>
      </w:r>
      <w:r w:rsidR="00737584" w:rsidRPr="006B4974">
        <w:rPr>
          <w:rFonts w:asciiTheme="minorHAnsi" w:hAnsiTheme="minorHAnsi"/>
          <w:b/>
          <w:bCs/>
          <w:sz w:val="28"/>
          <w:szCs w:val="28"/>
          <w:u w:val="single"/>
        </w:rPr>
        <w:t xml:space="preserve"> A Level</w:t>
      </w:r>
    </w:p>
    <w:p w:rsidR="006B4974" w:rsidRDefault="006B4974" w:rsidP="006B4974">
      <w:pPr>
        <w:widowControl w:val="0"/>
        <w:spacing w:after="0" w:line="240" w:lineRule="auto"/>
        <w:contextualSpacing/>
        <w:jc w:val="both"/>
        <w:rPr>
          <w:rFonts w:asciiTheme="minorHAnsi" w:hAnsiTheme="minorHAnsi"/>
          <w:b/>
          <w:bCs/>
          <w:sz w:val="24"/>
          <w:szCs w:val="24"/>
        </w:rPr>
      </w:pPr>
    </w:p>
    <w:p w:rsidR="00737584" w:rsidRPr="006B4974" w:rsidRDefault="00737584" w:rsidP="006B4974">
      <w:pPr>
        <w:widowControl w:val="0"/>
        <w:spacing w:after="0" w:line="240" w:lineRule="auto"/>
        <w:contextualSpacing/>
        <w:jc w:val="both"/>
        <w:rPr>
          <w:rFonts w:asciiTheme="minorHAnsi" w:hAnsiTheme="minorHAnsi"/>
          <w:b/>
          <w:bCs/>
          <w:sz w:val="24"/>
          <w:szCs w:val="24"/>
        </w:rPr>
      </w:pPr>
      <w:r w:rsidRPr="006B4974">
        <w:rPr>
          <w:rFonts w:asciiTheme="minorHAnsi" w:hAnsiTheme="minorHAnsi"/>
          <w:b/>
          <w:bCs/>
          <w:sz w:val="24"/>
          <w:szCs w:val="24"/>
        </w:rPr>
        <w:t>Why study this subject?</w:t>
      </w:r>
    </w:p>
    <w:p w:rsidR="007944AF" w:rsidRPr="006B4974" w:rsidRDefault="00436D3A" w:rsidP="006B4974">
      <w:pPr>
        <w:widowControl w:val="0"/>
        <w:spacing w:after="0" w:line="240" w:lineRule="auto"/>
        <w:contextualSpacing/>
        <w:jc w:val="both"/>
        <w:rPr>
          <w:rFonts w:asciiTheme="minorHAnsi" w:hAnsiTheme="minorHAnsi"/>
          <w:bCs/>
          <w:sz w:val="24"/>
          <w:szCs w:val="24"/>
        </w:rPr>
      </w:pPr>
      <w:r w:rsidRPr="006B4974">
        <w:rPr>
          <w:rFonts w:asciiTheme="minorHAnsi" w:hAnsiTheme="minorHAnsi"/>
          <w:bCs/>
          <w:sz w:val="24"/>
          <w:szCs w:val="24"/>
        </w:rPr>
        <w:t>History is recognised as a high-quality academic subject, and is considered one of the "facilitating subjects" which Russell Group universities value particularly highly. It requires students to demonstrate a commitment to their own learning through wider reading around the course,</w:t>
      </w:r>
      <w:r w:rsidR="00E20768" w:rsidRPr="006B4974">
        <w:rPr>
          <w:rFonts w:asciiTheme="minorHAnsi" w:hAnsiTheme="minorHAnsi"/>
          <w:bCs/>
          <w:sz w:val="24"/>
          <w:szCs w:val="24"/>
        </w:rPr>
        <w:t xml:space="preserve"> and to achieve good grades, a H</w:t>
      </w:r>
      <w:r w:rsidRPr="006B4974">
        <w:rPr>
          <w:rFonts w:asciiTheme="minorHAnsi" w:hAnsiTheme="minorHAnsi"/>
          <w:bCs/>
          <w:sz w:val="24"/>
          <w:szCs w:val="24"/>
        </w:rPr>
        <w:t>istory student must have excellent analytical, evaluative and communication skills. The focus on modern British and American history provides students with an insight into the political and social development of both of those countries, and is excellent at developing students' understanding of the society they live in today.</w:t>
      </w:r>
    </w:p>
    <w:p w:rsidR="007944AF" w:rsidRPr="006B4974" w:rsidRDefault="007944AF" w:rsidP="008348FE">
      <w:pPr>
        <w:widowControl w:val="0"/>
        <w:spacing w:after="0" w:line="240" w:lineRule="auto"/>
        <w:contextualSpacing/>
        <w:jc w:val="both"/>
        <w:rPr>
          <w:rFonts w:asciiTheme="minorHAnsi" w:hAnsiTheme="minorHAnsi"/>
          <w:bCs/>
          <w:sz w:val="24"/>
          <w:szCs w:val="24"/>
        </w:rPr>
      </w:pPr>
    </w:p>
    <w:p w:rsidR="00737584" w:rsidRPr="006B4974" w:rsidRDefault="00737584" w:rsidP="008348FE">
      <w:pPr>
        <w:widowControl w:val="0"/>
        <w:spacing w:after="0" w:line="240" w:lineRule="auto"/>
        <w:contextualSpacing/>
        <w:jc w:val="both"/>
        <w:rPr>
          <w:rFonts w:asciiTheme="minorHAnsi" w:hAnsiTheme="minorHAnsi"/>
          <w:b/>
          <w:bCs/>
          <w:sz w:val="24"/>
          <w:szCs w:val="24"/>
        </w:rPr>
      </w:pPr>
      <w:r w:rsidRPr="006B4974">
        <w:rPr>
          <w:rFonts w:asciiTheme="minorHAnsi" w:hAnsiTheme="minorHAnsi"/>
          <w:b/>
          <w:bCs/>
          <w:sz w:val="24"/>
          <w:szCs w:val="24"/>
        </w:rPr>
        <w:t>Entry Requirements</w:t>
      </w:r>
    </w:p>
    <w:p w:rsidR="007944AF" w:rsidRPr="006B4974" w:rsidRDefault="00CA030A" w:rsidP="008348FE">
      <w:pPr>
        <w:widowControl w:val="0"/>
        <w:spacing w:after="0" w:line="240" w:lineRule="auto"/>
        <w:contextualSpacing/>
        <w:jc w:val="both"/>
        <w:rPr>
          <w:rFonts w:asciiTheme="minorHAnsi" w:hAnsiTheme="minorHAnsi" w:cs="Arial"/>
          <w:sz w:val="24"/>
          <w:szCs w:val="24"/>
        </w:rPr>
      </w:pPr>
      <w:r w:rsidRPr="006B4974">
        <w:rPr>
          <w:rFonts w:asciiTheme="minorHAnsi" w:eastAsia="Arial" w:hAnsiTheme="minorHAnsi" w:cs="Arial"/>
          <w:kern w:val="0"/>
          <w:sz w:val="24"/>
          <w:szCs w:val="24"/>
        </w:rPr>
        <w:t xml:space="preserve">Students need to gain five A*-C grade GCSEs including Mathematics at grade 4, </w:t>
      </w:r>
      <w:r w:rsidR="00675AA1" w:rsidRPr="006B4974">
        <w:rPr>
          <w:rFonts w:asciiTheme="minorHAnsi" w:hAnsiTheme="minorHAnsi" w:cs="Arial"/>
          <w:sz w:val="24"/>
          <w:szCs w:val="24"/>
        </w:rPr>
        <w:t>grade 5 in English Language and English Literature and a B grade in History if taken.  An interest in current affairs is helpful.</w:t>
      </w:r>
    </w:p>
    <w:p w:rsidR="00675AA1" w:rsidRPr="006B4974" w:rsidRDefault="00675AA1" w:rsidP="008348FE">
      <w:pPr>
        <w:widowControl w:val="0"/>
        <w:spacing w:after="0" w:line="240" w:lineRule="auto"/>
        <w:contextualSpacing/>
        <w:jc w:val="both"/>
        <w:rPr>
          <w:rFonts w:asciiTheme="minorHAnsi" w:hAnsiTheme="minorHAnsi"/>
          <w:bCs/>
          <w:sz w:val="24"/>
          <w:szCs w:val="24"/>
        </w:rPr>
      </w:pPr>
    </w:p>
    <w:p w:rsidR="00737584" w:rsidRPr="006B4974" w:rsidRDefault="00737584" w:rsidP="008348FE">
      <w:pPr>
        <w:widowControl w:val="0"/>
        <w:spacing w:after="0" w:line="240" w:lineRule="auto"/>
        <w:contextualSpacing/>
        <w:jc w:val="both"/>
        <w:rPr>
          <w:rFonts w:asciiTheme="minorHAnsi" w:hAnsiTheme="minorHAnsi"/>
          <w:b/>
          <w:bCs/>
          <w:sz w:val="24"/>
          <w:szCs w:val="24"/>
        </w:rPr>
      </w:pPr>
      <w:r w:rsidRPr="006B4974">
        <w:rPr>
          <w:rFonts w:asciiTheme="minorHAnsi" w:hAnsiTheme="minorHAnsi"/>
          <w:b/>
          <w:bCs/>
          <w:sz w:val="24"/>
          <w:szCs w:val="24"/>
        </w:rPr>
        <w:t>Content</w:t>
      </w:r>
    </w:p>
    <w:p w:rsidR="00675AA1" w:rsidRPr="006B4974" w:rsidRDefault="00436D3A" w:rsidP="008348FE">
      <w:pPr>
        <w:widowControl w:val="0"/>
        <w:spacing w:after="0" w:line="240" w:lineRule="auto"/>
        <w:contextualSpacing/>
        <w:jc w:val="both"/>
        <w:rPr>
          <w:rFonts w:asciiTheme="minorHAnsi" w:hAnsiTheme="minorHAnsi"/>
          <w:bCs/>
          <w:sz w:val="24"/>
          <w:szCs w:val="24"/>
        </w:rPr>
      </w:pPr>
      <w:r w:rsidRPr="006B4974">
        <w:rPr>
          <w:rFonts w:asciiTheme="minorHAnsi" w:hAnsiTheme="minorHAnsi"/>
          <w:bCs/>
          <w:sz w:val="24"/>
          <w:szCs w:val="24"/>
        </w:rPr>
        <w:t>Students will study two units, and complete one pie</w:t>
      </w:r>
      <w:r w:rsidR="001404A1" w:rsidRPr="006B4974">
        <w:rPr>
          <w:rFonts w:asciiTheme="minorHAnsi" w:hAnsiTheme="minorHAnsi"/>
          <w:bCs/>
          <w:sz w:val="24"/>
          <w:szCs w:val="24"/>
        </w:rPr>
        <w:t xml:space="preserve">ce of coursework. </w:t>
      </w:r>
    </w:p>
    <w:p w:rsidR="007944AF" w:rsidRPr="006B4974" w:rsidRDefault="001404A1" w:rsidP="008348FE">
      <w:pPr>
        <w:widowControl w:val="0"/>
        <w:spacing w:after="0" w:line="240" w:lineRule="auto"/>
        <w:contextualSpacing/>
        <w:jc w:val="both"/>
        <w:rPr>
          <w:rFonts w:asciiTheme="minorHAnsi" w:hAnsiTheme="minorHAnsi"/>
          <w:bCs/>
          <w:sz w:val="24"/>
          <w:szCs w:val="24"/>
        </w:rPr>
      </w:pPr>
      <w:r w:rsidRPr="006B4974">
        <w:rPr>
          <w:rFonts w:asciiTheme="minorHAnsi" w:hAnsiTheme="minorHAnsi"/>
          <w:bCs/>
          <w:sz w:val="24"/>
          <w:szCs w:val="24"/>
        </w:rPr>
        <w:t>The units are</w:t>
      </w:r>
      <w:r w:rsidR="00436D3A" w:rsidRPr="006B4974">
        <w:rPr>
          <w:rFonts w:asciiTheme="minorHAnsi" w:hAnsiTheme="minorHAnsi"/>
          <w:bCs/>
          <w:sz w:val="24"/>
          <w:szCs w:val="24"/>
        </w:rPr>
        <w:t>:</w:t>
      </w:r>
    </w:p>
    <w:p w:rsidR="00436D3A" w:rsidRPr="006B4974" w:rsidRDefault="00E20768" w:rsidP="00675AA1">
      <w:pPr>
        <w:pStyle w:val="ListParagraph"/>
        <w:widowControl w:val="0"/>
        <w:numPr>
          <w:ilvl w:val="0"/>
          <w:numId w:val="1"/>
        </w:numPr>
        <w:spacing w:after="0" w:line="240" w:lineRule="auto"/>
        <w:jc w:val="both"/>
        <w:rPr>
          <w:rFonts w:asciiTheme="minorHAnsi" w:hAnsiTheme="minorHAnsi"/>
          <w:bCs/>
          <w:sz w:val="24"/>
          <w:szCs w:val="24"/>
        </w:rPr>
      </w:pPr>
      <w:r w:rsidRPr="006B4974">
        <w:rPr>
          <w:rFonts w:asciiTheme="minorHAnsi" w:hAnsiTheme="minorHAnsi"/>
          <w:bCs/>
          <w:sz w:val="24"/>
          <w:szCs w:val="24"/>
        </w:rPr>
        <w:t>USA 1865</w:t>
      </w:r>
      <w:r w:rsidR="004E6A50" w:rsidRPr="006B4974">
        <w:rPr>
          <w:rFonts w:asciiTheme="minorHAnsi" w:hAnsiTheme="minorHAnsi"/>
          <w:bCs/>
          <w:sz w:val="24"/>
          <w:szCs w:val="24"/>
        </w:rPr>
        <w:t>-1975</w:t>
      </w:r>
      <w:r w:rsidRPr="006B4974">
        <w:rPr>
          <w:rFonts w:asciiTheme="minorHAnsi" w:hAnsiTheme="minorHAnsi"/>
          <w:bCs/>
          <w:sz w:val="24"/>
          <w:szCs w:val="24"/>
        </w:rPr>
        <w:t>:</w:t>
      </w:r>
      <w:r w:rsidR="00436D3A" w:rsidRPr="006B4974">
        <w:rPr>
          <w:rFonts w:asciiTheme="minorHAnsi" w:hAnsiTheme="minorHAnsi"/>
          <w:bCs/>
          <w:sz w:val="24"/>
          <w:szCs w:val="24"/>
        </w:rPr>
        <w:t xml:space="preserve"> The Making of a Superpower</w:t>
      </w:r>
    </w:p>
    <w:p w:rsidR="00436D3A" w:rsidRPr="006B4974" w:rsidRDefault="00E20768" w:rsidP="00675AA1">
      <w:pPr>
        <w:pStyle w:val="ListParagraph"/>
        <w:widowControl w:val="0"/>
        <w:numPr>
          <w:ilvl w:val="0"/>
          <w:numId w:val="1"/>
        </w:numPr>
        <w:spacing w:after="0" w:line="240" w:lineRule="auto"/>
        <w:jc w:val="both"/>
        <w:rPr>
          <w:rFonts w:asciiTheme="minorHAnsi" w:hAnsiTheme="minorHAnsi"/>
          <w:bCs/>
          <w:sz w:val="24"/>
          <w:szCs w:val="24"/>
        </w:rPr>
      </w:pPr>
      <w:r w:rsidRPr="006B4974">
        <w:rPr>
          <w:rFonts w:asciiTheme="minorHAnsi" w:hAnsiTheme="minorHAnsi"/>
          <w:bCs/>
          <w:sz w:val="24"/>
          <w:szCs w:val="24"/>
        </w:rPr>
        <w:t>UK 1951-2007:</w:t>
      </w:r>
      <w:r w:rsidR="00436D3A" w:rsidRPr="006B4974">
        <w:rPr>
          <w:rFonts w:asciiTheme="minorHAnsi" w:hAnsiTheme="minorHAnsi"/>
          <w:bCs/>
          <w:sz w:val="24"/>
          <w:szCs w:val="24"/>
        </w:rPr>
        <w:t xml:space="preserve"> </w:t>
      </w:r>
      <w:r w:rsidR="001404A1" w:rsidRPr="006B4974">
        <w:rPr>
          <w:rFonts w:asciiTheme="minorHAnsi" w:hAnsiTheme="minorHAnsi"/>
          <w:bCs/>
          <w:sz w:val="24"/>
          <w:szCs w:val="24"/>
        </w:rPr>
        <w:t>The Making of Modern Britain</w:t>
      </w:r>
    </w:p>
    <w:p w:rsidR="007944AF" w:rsidRPr="006B4974" w:rsidRDefault="001404A1" w:rsidP="00675AA1">
      <w:pPr>
        <w:pStyle w:val="ListParagraph"/>
        <w:widowControl w:val="0"/>
        <w:numPr>
          <w:ilvl w:val="0"/>
          <w:numId w:val="1"/>
        </w:numPr>
        <w:spacing w:after="0" w:line="240" w:lineRule="auto"/>
        <w:jc w:val="both"/>
        <w:rPr>
          <w:rFonts w:asciiTheme="minorHAnsi" w:hAnsiTheme="minorHAnsi"/>
          <w:bCs/>
          <w:sz w:val="24"/>
          <w:szCs w:val="24"/>
        </w:rPr>
      </w:pPr>
      <w:r w:rsidRPr="006B4974">
        <w:rPr>
          <w:rFonts w:asciiTheme="minorHAnsi" w:hAnsiTheme="minorHAnsi"/>
          <w:bCs/>
          <w:sz w:val="24"/>
          <w:szCs w:val="24"/>
        </w:rPr>
        <w:t>Coursework</w:t>
      </w:r>
      <w:r w:rsidR="00436D3A" w:rsidRPr="006B4974">
        <w:rPr>
          <w:rFonts w:asciiTheme="minorHAnsi" w:hAnsiTheme="minorHAnsi"/>
          <w:bCs/>
          <w:sz w:val="24"/>
          <w:szCs w:val="24"/>
        </w:rPr>
        <w:t>: Student Choice</w:t>
      </w:r>
    </w:p>
    <w:p w:rsidR="00436D3A" w:rsidRPr="006B4974" w:rsidRDefault="00436D3A" w:rsidP="008348FE">
      <w:pPr>
        <w:widowControl w:val="0"/>
        <w:spacing w:after="0" w:line="240" w:lineRule="auto"/>
        <w:contextualSpacing/>
        <w:jc w:val="both"/>
        <w:rPr>
          <w:rFonts w:asciiTheme="minorHAnsi" w:hAnsiTheme="minorHAnsi"/>
          <w:bCs/>
          <w:sz w:val="24"/>
          <w:szCs w:val="24"/>
        </w:rPr>
      </w:pPr>
    </w:p>
    <w:p w:rsidR="000025A1" w:rsidRPr="006B4974" w:rsidRDefault="00737584" w:rsidP="008348FE">
      <w:pPr>
        <w:widowControl w:val="0"/>
        <w:spacing w:after="0" w:line="240" w:lineRule="auto"/>
        <w:contextualSpacing/>
        <w:jc w:val="both"/>
        <w:rPr>
          <w:rFonts w:asciiTheme="minorHAnsi" w:hAnsiTheme="minorHAnsi"/>
          <w:b/>
          <w:bCs/>
          <w:sz w:val="24"/>
          <w:szCs w:val="24"/>
        </w:rPr>
      </w:pPr>
      <w:r w:rsidRPr="006B4974">
        <w:rPr>
          <w:rFonts w:asciiTheme="minorHAnsi" w:hAnsiTheme="minorHAnsi"/>
          <w:b/>
          <w:bCs/>
          <w:sz w:val="24"/>
          <w:szCs w:val="24"/>
        </w:rPr>
        <w:t>Assessment</w:t>
      </w:r>
    </w:p>
    <w:p w:rsidR="007944AF" w:rsidRPr="006B4974" w:rsidRDefault="00E20768" w:rsidP="008348FE">
      <w:pPr>
        <w:widowControl w:val="0"/>
        <w:spacing w:after="0" w:line="240" w:lineRule="auto"/>
        <w:contextualSpacing/>
        <w:jc w:val="both"/>
        <w:rPr>
          <w:rFonts w:asciiTheme="minorHAnsi" w:hAnsiTheme="minorHAnsi"/>
          <w:bCs/>
          <w:sz w:val="24"/>
          <w:szCs w:val="24"/>
        </w:rPr>
      </w:pPr>
      <w:r w:rsidRPr="006B4974">
        <w:rPr>
          <w:rFonts w:asciiTheme="minorHAnsi" w:hAnsiTheme="minorHAnsi"/>
          <w:bCs/>
          <w:sz w:val="24"/>
          <w:szCs w:val="24"/>
        </w:rPr>
        <w:t>The two examined u</w:t>
      </w:r>
      <w:r w:rsidR="00436D3A" w:rsidRPr="006B4974">
        <w:rPr>
          <w:rFonts w:asciiTheme="minorHAnsi" w:hAnsiTheme="minorHAnsi"/>
          <w:bCs/>
          <w:sz w:val="24"/>
          <w:szCs w:val="24"/>
        </w:rPr>
        <w:t>nits are assessed through one three-hour exam each.</w:t>
      </w:r>
      <w:r w:rsidR="004E6A50" w:rsidRPr="006B4974">
        <w:rPr>
          <w:rFonts w:asciiTheme="minorHAnsi" w:hAnsiTheme="minorHAnsi"/>
          <w:bCs/>
          <w:sz w:val="24"/>
          <w:szCs w:val="24"/>
        </w:rPr>
        <w:t xml:space="preserve"> The questions are a mix of source questions and straight essay questions. They require long written answers and a high level of literacy.</w:t>
      </w:r>
    </w:p>
    <w:p w:rsidR="004E6A50" w:rsidRPr="006B4974" w:rsidRDefault="004E6A50" w:rsidP="008348FE">
      <w:pPr>
        <w:widowControl w:val="0"/>
        <w:spacing w:after="0" w:line="240" w:lineRule="auto"/>
        <w:contextualSpacing/>
        <w:jc w:val="both"/>
        <w:rPr>
          <w:rFonts w:asciiTheme="minorHAnsi" w:hAnsiTheme="minorHAnsi"/>
          <w:bCs/>
          <w:sz w:val="24"/>
          <w:szCs w:val="24"/>
        </w:rPr>
      </w:pPr>
    </w:p>
    <w:p w:rsidR="004E6A50" w:rsidRPr="006B4974" w:rsidRDefault="004E6A50" w:rsidP="008348FE">
      <w:pPr>
        <w:widowControl w:val="0"/>
        <w:spacing w:after="0" w:line="240" w:lineRule="auto"/>
        <w:contextualSpacing/>
        <w:jc w:val="both"/>
        <w:rPr>
          <w:rFonts w:asciiTheme="minorHAnsi" w:hAnsiTheme="minorHAnsi"/>
          <w:bCs/>
          <w:sz w:val="24"/>
          <w:szCs w:val="24"/>
        </w:rPr>
      </w:pPr>
      <w:r w:rsidRPr="006B4974">
        <w:rPr>
          <w:rFonts w:asciiTheme="minorHAnsi" w:hAnsiTheme="minorHAnsi"/>
          <w:bCs/>
          <w:sz w:val="24"/>
          <w:szCs w:val="24"/>
        </w:rPr>
        <w:t>The coursework is a 3000-3500 word essay to be researched and written in students</w:t>
      </w:r>
      <w:r w:rsidR="00F67A1D">
        <w:rPr>
          <w:rFonts w:asciiTheme="minorHAnsi" w:hAnsiTheme="minorHAnsi"/>
          <w:bCs/>
          <w:sz w:val="24"/>
          <w:szCs w:val="24"/>
        </w:rPr>
        <w:t>’</w:t>
      </w:r>
      <w:bookmarkStart w:id="0" w:name="_GoBack"/>
      <w:bookmarkEnd w:id="0"/>
      <w:r w:rsidRPr="006B4974">
        <w:rPr>
          <w:rFonts w:asciiTheme="minorHAnsi" w:hAnsiTheme="minorHAnsi"/>
          <w:bCs/>
          <w:sz w:val="24"/>
          <w:szCs w:val="24"/>
        </w:rPr>
        <w:t xml:space="preserve"> own time, it is not a taught component.</w:t>
      </w:r>
    </w:p>
    <w:p w:rsidR="007944AF" w:rsidRPr="006B4974" w:rsidRDefault="007944AF" w:rsidP="008348FE">
      <w:pPr>
        <w:widowControl w:val="0"/>
        <w:spacing w:after="0" w:line="240" w:lineRule="auto"/>
        <w:contextualSpacing/>
        <w:jc w:val="both"/>
        <w:rPr>
          <w:rFonts w:asciiTheme="minorHAnsi" w:hAnsiTheme="minorHAnsi"/>
          <w:bCs/>
          <w:sz w:val="24"/>
          <w:szCs w:val="24"/>
        </w:rPr>
      </w:pPr>
    </w:p>
    <w:p w:rsidR="000025A1" w:rsidRPr="006B4974" w:rsidRDefault="002606A1" w:rsidP="008348FE">
      <w:pPr>
        <w:spacing w:after="0" w:line="240" w:lineRule="auto"/>
        <w:contextualSpacing/>
        <w:jc w:val="both"/>
        <w:rPr>
          <w:rFonts w:asciiTheme="minorHAnsi" w:hAnsiTheme="minorHAnsi" w:cs="Arial"/>
          <w:b/>
          <w:sz w:val="24"/>
          <w:szCs w:val="24"/>
        </w:rPr>
      </w:pPr>
      <w:r w:rsidRPr="006B4974">
        <w:rPr>
          <w:rFonts w:asciiTheme="minorHAnsi" w:hAnsiTheme="minorHAnsi" w:cs="Arial"/>
          <w:b/>
          <w:sz w:val="24"/>
          <w:szCs w:val="24"/>
        </w:rPr>
        <w:t>Future courses and possible careers</w:t>
      </w:r>
    </w:p>
    <w:p w:rsidR="007944AF" w:rsidRPr="006B4974" w:rsidRDefault="00436D3A" w:rsidP="008348FE">
      <w:pPr>
        <w:widowControl w:val="0"/>
        <w:spacing w:after="0" w:line="240" w:lineRule="auto"/>
        <w:contextualSpacing/>
        <w:jc w:val="both"/>
        <w:rPr>
          <w:rFonts w:asciiTheme="minorHAnsi" w:hAnsiTheme="minorHAnsi"/>
          <w:bCs/>
          <w:sz w:val="24"/>
          <w:szCs w:val="24"/>
        </w:rPr>
      </w:pPr>
      <w:r w:rsidRPr="006B4974">
        <w:rPr>
          <w:rFonts w:asciiTheme="minorHAnsi" w:hAnsiTheme="minorHAnsi"/>
          <w:bCs/>
          <w:sz w:val="24"/>
          <w:szCs w:val="24"/>
        </w:rPr>
        <w:t>History provides a good general qualification in a variety</w:t>
      </w:r>
      <w:r w:rsidR="004E6A50" w:rsidRPr="006B4974">
        <w:rPr>
          <w:rFonts w:asciiTheme="minorHAnsi" w:hAnsiTheme="minorHAnsi"/>
          <w:bCs/>
          <w:sz w:val="24"/>
          <w:szCs w:val="24"/>
        </w:rPr>
        <w:t xml:space="preserve"> of useful career skills. </w:t>
      </w:r>
      <w:r w:rsidR="000025A1" w:rsidRPr="006B4974">
        <w:rPr>
          <w:rFonts w:asciiTheme="minorHAnsi" w:hAnsiTheme="minorHAnsi"/>
          <w:bCs/>
          <w:sz w:val="24"/>
          <w:szCs w:val="24"/>
        </w:rPr>
        <w:t>In terms of going on to university</w:t>
      </w:r>
      <w:r w:rsidR="00E20768" w:rsidRPr="006B4974">
        <w:rPr>
          <w:rFonts w:asciiTheme="minorHAnsi" w:hAnsiTheme="minorHAnsi"/>
          <w:bCs/>
          <w:sz w:val="24"/>
          <w:szCs w:val="24"/>
        </w:rPr>
        <w:t>,</w:t>
      </w:r>
      <w:r w:rsidR="000025A1" w:rsidRPr="006B4974">
        <w:rPr>
          <w:rFonts w:asciiTheme="minorHAnsi" w:hAnsiTheme="minorHAnsi"/>
          <w:bCs/>
          <w:sz w:val="24"/>
          <w:szCs w:val="24"/>
        </w:rPr>
        <w:t xml:space="preserve"> our students have gone on to study History, PPE, Law and many other subjects at some of the top universities in the country. </w:t>
      </w:r>
      <w:r w:rsidR="004E6A50" w:rsidRPr="006B4974">
        <w:rPr>
          <w:rFonts w:asciiTheme="minorHAnsi" w:hAnsiTheme="minorHAnsi"/>
          <w:bCs/>
          <w:sz w:val="24"/>
          <w:szCs w:val="24"/>
        </w:rPr>
        <w:t>Many H</w:t>
      </w:r>
      <w:r w:rsidRPr="006B4974">
        <w:rPr>
          <w:rFonts w:asciiTheme="minorHAnsi" w:hAnsiTheme="minorHAnsi"/>
          <w:bCs/>
          <w:sz w:val="24"/>
          <w:szCs w:val="24"/>
        </w:rPr>
        <w:t xml:space="preserve">istory graduates pursue careers in Law, Politics, Local and Central Government, Journalism and </w:t>
      </w:r>
      <w:r w:rsidR="00365227" w:rsidRPr="006B4974">
        <w:rPr>
          <w:rFonts w:asciiTheme="minorHAnsi" w:hAnsiTheme="minorHAnsi"/>
          <w:bCs/>
          <w:sz w:val="24"/>
          <w:szCs w:val="24"/>
        </w:rPr>
        <w:t>Advertising.</w:t>
      </w:r>
    </w:p>
    <w:p w:rsidR="00737584" w:rsidRPr="006B4974" w:rsidRDefault="00737584" w:rsidP="008348FE">
      <w:pPr>
        <w:spacing w:after="0" w:line="240" w:lineRule="auto"/>
        <w:contextualSpacing/>
        <w:jc w:val="both"/>
        <w:rPr>
          <w:rFonts w:asciiTheme="minorHAnsi" w:hAnsiTheme="minorHAnsi"/>
          <w:sz w:val="24"/>
          <w:szCs w:val="24"/>
        </w:rPr>
      </w:pPr>
    </w:p>
    <w:sectPr w:rsidR="00737584" w:rsidRPr="006B4974"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60D" w:rsidRDefault="002E060D" w:rsidP="007513CC">
      <w:pPr>
        <w:spacing w:after="0" w:line="240" w:lineRule="auto"/>
      </w:pPr>
      <w:r>
        <w:separator/>
      </w:r>
    </w:p>
  </w:endnote>
  <w:endnote w:type="continuationSeparator" w:id="0">
    <w:p w:rsidR="002E060D" w:rsidRDefault="002E060D"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60D" w:rsidRDefault="002E060D" w:rsidP="007513CC">
      <w:pPr>
        <w:spacing w:after="0" w:line="240" w:lineRule="auto"/>
      </w:pPr>
      <w:r>
        <w:separator/>
      </w:r>
    </w:p>
  </w:footnote>
  <w:footnote w:type="continuationSeparator" w:id="0">
    <w:p w:rsidR="002E060D" w:rsidRDefault="002E060D"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A61A9"/>
    <w:multiLevelType w:val="hybridMultilevel"/>
    <w:tmpl w:val="6F20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025A1"/>
    <w:rsid w:val="001404A1"/>
    <w:rsid w:val="002606A1"/>
    <w:rsid w:val="002914D1"/>
    <w:rsid w:val="002A7CAC"/>
    <w:rsid w:val="002E060D"/>
    <w:rsid w:val="002E642C"/>
    <w:rsid w:val="00365227"/>
    <w:rsid w:val="003909F3"/>
    <w:rsid w:val="003A6470"/>
    <w:rsid w:val="00436D3A"/>
    <w:rsid w:val="00456428"/>
    <w:rsid w:val="004E6A50"/>
    <w:rsid w:val="00532BF9"/>
    <w:rsid w:val="00675AA1"/>
    <w:rsid w:val="006B4974"/>
    <w:rsid w:val="006D25A6"/>
    <w:rsid w:val="00722697"/>
    <w:rsid w:val="00737584"/>
    <w:rsid w:val="007513CC"/>
    <w:rsid w:val="00770394"/>
    <w:rsid w:val="007944AF"/>
    <w:rsid w:val="008348FE"/>
    <w:rsid w:val="0086291A"/>
    <w:rsid w:val="00982FEE"/>
    <w:rsid w:val="00AF07C5"/>
    <w:rsid w:val="00B43F00"/>
    <w:rsid w:val="00B66E8F"/>
    <w:rsid w:val="00C34C86"/>
    <w:rsid w:val="00C70832"/>
    <w:rsid w:val="00CA030A"/>
    <w:rsid w:val="00CA5B36"/>
    <w:rsid w:val="00D81BE3"/>
    <w:rsid w:val="00E113FF"/>
    <w:rsid w:val="00E20768"/>
    <w:rsid w:val="00F669B1"/>
    <w:rsid w:val="00F67A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61DF5-A8DB-43C8-B598-4772FAB3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2BCCD-122C-4FEC-9638-F18F7030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McCarthy</dc:creator>
  <cp:lastModifiedBy>K. McCarthy</cp:lastModifiedBy>
  <cp:revision>7</cp:revision>
  <cp:lastPrinted>2015-11-09T08:44:00Z</cp:lastPrinted>
  <dcterms:created xsi:type="dcterms:W3CDTF">2016-11-24T08:35:00Z</dcterms:created>
  <dcterms:modified xsi:type="dcterms:W3CDTF">2016-12-15T13:54:00Z</dcterms:modified>
</cp:coreProperties>
</file>