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4E4F06" w:rsidRDefault="00C8087D" w:rsidP="00737584">
      <w:pPr>
        <w:widowControl w:val="0"/>
        <w:rPr>
          <w:b/>
          <w:bCs/>
          <w:sz w:val="28"/>
          <w:szCs w:val="28"/>
          <w:u w:val="single"/>
          <w14:ligatures w14:val="none"/>
        </w:rPr>
      </w:pPr>
      <w:r w:rsidRPr="004E4F06">
        <w:rPr>
          <w:b/>
          <w:bCs/>
          <w:sz w:val="28"/>
          <w:szCs w:val="28"/>
          <w:u w:val="single"/>
          <w14:ligatures w14:val="none"/>
        </w:rPr>
        <w:t>Music</w:t>
      </w:r>
      <w:r w:rsidR="00737584" w:rsidRPr="004E4F06">
        <w:rPr>
          <w:b/>
          <w:bCs/>
          <w:sz w:val="28"/>
          <w:szCs w:val="28"/>
          <w:u w:val="single"/>
          <w14:ligatures w14:val="none"/>
        </w:rPr>
        <w:t xml:space="preserve"> A Level</w:t>
      </w:r>
    </w:p>
    <w:p w:rsidR="00737584" w:rsidRPr="001F1FBA" w:rsidRDefault="00737584" w:rsidP="001F1FBA">
      <w:pPr>
        <w:widowControl w:val="0"/>
        <w:spacing w:after="0" w:line="240" w:lineRule="auto"/>
        <w:contextualSpacing/>
        <w:jc w:val="both"/>
        <w:rPr>
          <w:b/>
          <w:bCs/>
          <w:sz w:val="24"/>
          <w:szCs w:val="24"/>
          <w14:ligatures w14:val="none"/>
        </w:rPr>
      </w:pPr>
      <w:r w:rsidRPr="001F1FBA">
        <w:rPr>
          <w:b/>
          <w:bCs/>
          <w:sz w:val="24"/>
          <w:szCs w:val="24"/>
          <w14:ligatures w14:val="none"/>
        </w:rPr>
        <w:t>Wh</w:t>
      </w:r>
      <w:bookmarkStart w:id="0" w:name="_GoBack"/>
      <w:bookmarkEnd w:id="0"/>
      <w:r w:rsidRPr="001F1FBA">
        <w:rPr>
          <w:b/>
          <w:bCs/>
          <w:sz w:val="24"/>
          <w:szCs w:val="24"/>
          <w14:ligatures w14:val="none"/>
        </w:rPr>
        <w:t>y study this subject?</w:t>
      </w:r>
    </w:p>
    <w:p w:rsidR="007944AF" w:rsidRPr="001F1FBA" w:rsidRDefault="00C8087D" w:rsidP="001F1FBA">
      <w:pPr>
        <w:widowControl w:val="0"/>
        <w:spacing w:after="0" w:line="240" w:lineRule="auto"/>
        <w:contextualSpacing/>
        <w:jc w:val="both"/>
        <w:rPr>
          <w:bCs/>
          <w:sz w:val="24"/>
          <w:szCs w:val="24"/>
          <w14:ligatures w14:val="none"/>
        </w:rPr>
      </w:pPr>
      <w:r w:rsidRPr="001F1FBA">
        <w:rPr>
          <w:bCs/>
          <w:sz w:val="24"/>
          <w:szCs w:val="24"/>
          <w14:ligatures w14:val="none"/>
        </w:rPr>
        <w:t xml:space="preserve">If you love Music, and have a talent for it, then you should study Music A Level. Employers and Universities will </w:t>
      </w:r>
      <w:r w:rsidR="00A63D6D" w:rsidRPr="001F1FBA">
        <w:rPr>
          <w:bCs/>
          <w:sz w:val="24"/>
          <w:szCs w:val="24"/>
          <w14:ligatures w14:val="none"/>
        </w:rPr>
        <w:t>see that you are demonstrably, amongst other things, perseverant, a team player, an analytical thinker, a performer under pressure, determined</w:t>
      </w:r>
      <w:r w:rsidRPr="001F1FBA">
        <w:rPr>
          <w:bCs/>
          <w:sz w:val="24"/>
          <w:szCs w:val="24"/>
          <w14:ligatures w14:val="none"/>
        </w:rPr>
        <w:t xml:space="preserve"> </w:t>
      </w:r>
      <w:r w:rsidR="00A63D6D" w:rsidRPr="001F1FBA">
        <w:rPr>
          <w:bCs/>
          <w:sz w:val="24"/>
          <w:szCs w:val="24"/>
          <w14:ligatures w14:val="none"/>
        </w:rPr>
        <w:t>and resilient. Music will stand you in good stead whether o</w:t>
      </w:r>
      <w:r w:rsidR="001C6BC9" w:rsidRPr="001F1FBA">
        <w:rPr>
          <w:bCs/>
          <w:sz w:val="24"/>
          <w:szCs w:val="24"/>
          <w14:ligatures w14:val="none"/>
        </w:rPr>
        <w:t>r not you wish to study the discipline at University. Studying A Level Music will make you stand out from the crowd!</w:t>
      </w:r>
    </w:p>
    <w:p w:rsidR="007944AF" w:rsidRPr="001F1FBA" w:rsidRDefault="007944AF" w:rsidP="001F1FBA">
      <w:pPr>
        <w:widowControl w:val="0"/>
        <w:spacing w:after="0" w:line="240" w:lineRule="auto"/>
        <w:contextualSpacing/>
        <w:jc w:val="both"/>
        <w:rPr>
          <w:bCs/>
          <w:sz w:val="24"/>
          <w:szCs w:val="24"/>
          <w14:ligatures w14:val="none"/>
        </w:rPr>
      </w:pPr>
    </w:p>
    <w:p w:rsidR="00737584" w:rsidRPr="001F1FBA" w:rsidRDefault="00737584" w:rsidP="001F1FBA">
      <w:pPr>
        <w:widowControl w:val="0"/>
        <w:spacing w:after="0" w:line="240" w:lineRule="auto"/>
        <w:contextualSpacing/>
        <w:jc w:val="both"/>
        <w:rPr>
          <w:b/>
          <w:bCs/>
          <w:sz w:val="24"/>
          <w:szCs w:val="24"/>
          <w14:ligatures w14:val="none"/>
        </w:rPr>
      </w:pPr>
      <w:r w:rsidRPr="001F1FBA">
        <w:rPr>
          <w:b/>
          <w:bCs/>
          <w:sz w:val="24"/>
          <w:szCs w:val="24"/>
          <w14:ligatures w14:val="none"/>
        </w:rPr>
        <w:t>Entry Requirements</w:t>
      </w:r>
    </w:p>
    <w:p w:rsidR="001F1FBA" w:rsidRPr="001F1FBA" w:rsidRDefault="004E4F06" w:rsidP="001F1FBA">
      <w:pPr>
        <w:widowControl w:val="0"/>
        <w:spacing w:after="0" w:line="240" w:lineRule="auto"/>
        <w:contextualSpacing/>
        <w:jc w:val="both"/>
        <w:rPr>
          <w:bCs/>
          <w:sz w:val="24"/>
          <w:szCs w:val="24"/>
          <w14:ligatures w14:val="none"/>
        </w:rPr>
      </w:pPr>
      <w:r>
        <w:rPr>
          <w:rFonts w:eastAsia="Arial" w:cs="Arial"/>
          <w:kern w:val="0"/>
          <w:sz w:val="24"/>
          <w:szCs w:val="24"/>
          <w14:ligatures w14:val="none"/>
          <w14:cntxtAlts w14:val="0"/>
        </w:rPr>
        <w:t>Students need to gain five A*-C grade GCSEs including English Language and Mathematics at grade 4</w:t>
      </w:r>
      <w:r>
        <w:rPr>
          <w:rFonts w:eastAsia="Arial" w:cs="Arial"/>
          <w:kern w:val="0"/>
          <w:sz w:val="24"/>
          <w:szCs w:val="24"/>
          <w14:ligatures w14:val="none"/>
          <w14:cntxtAlts w14:val="0"/>
        </w:rPr>
        <w:t xml:space="preserve"> </w:t>
      </w:r>
      <w:r w:rsidR="001F1FBA" w:rsidRPr="001F1FBA">
        <w:rPr>
          <w:sz w:val="24"/>
          <w:szCs w:val="24"/>
        </w:rPr>
        <w:t xml:space="preserve">plus </w:t>
      </w:r>
      <w:r w:rsidR="001F1FBA" w:rsidRPr="001F1FBA">
        <w:rPr>
          <w:bCs/>
          <w:sz w:val="24"/>
          <w:szCs w:val="24"/>
          <w14:ligatures w14:val="none"/>
          <w14:cntxtAlts w14:val="0"/>
        </w:rPr>
        <w:t>a</w:t>
      </w:r>
      <w:r w:rsidR="001F1FBA" w:rsidRPr="001F1FBA">
        <w:rPr>
          <w:b/>
          <w:bCs/>
          <w:sz w:val="24"/>
          <w:szCs w:val="24"/>
          <w14:ligatures w14:val="none"/>
        </w:rPr>
        <w:t xml:space="preserve"> B grade or above in Music and ABRSM Grade 4 on principal instrument</w:t>
      </w:r>
      <w:r w:rsidR="001F1FBA" w:rsidRPr="001F1FBA">
        <w:rPr>
          <w:bCs/>
          <w:sz w:val="24"/>
          <w:szCs w:val="24"/>
          <w14:ligatures w14:val="none"/>
        </w:rPr>
        <w:t xml:space="preserve">, or the Equivalent.  </w:t>
      </w:r>
      <w:r w:rsidR="001F1FBA" w:rsidRPr="001F1FBA">
        <w:rPr>
          <w:bCs/>
          <w:sz w:val="24"/>
          <w:szCs w:val="24"/>
        </w:rPr>
        <w:t xml:space="preserve">A proven interest, and ability, in </w:t>
      </w:r>
      <w:r w:rsidR="001F1FBA" w:rsidRPr="001F1FBA">
        <w:rPr>
          <w:bCs/>
          <w:sz w:val="24"/>
          <w:szCs w:val="24"/>
          <w14:ligatures w14:val="none"/>
        </w:rPr>
        <w:t>Composition skills is recommended.</w:t>
      </w:r>
    </w:p>
    <w:p w:rsidR="00314FB2" w:rsidRPr="001F1FBA" w:rsidRDefault="00314FB2" w:rsidP="001F1FBA">
      <w:pPr>
        <w:widowControl w:val="0"/>
        <w:spacing w:after="0" w:line="240" w:lineRule="auto"/>
        <w:contextualSpacing/>
        <w:jc w:val="both"/>
        <w:rPr>
          <w:bCs/>
          <w:sz w:val="24"/>
          <w:szCs w:val="24"/>
          <w14:ligatures w14:val="none"/>
        </w:rPr>
      </w:pPr>
    </w:p>
    <w:p w:rsidR="00737584" w:rsidRPr="001F1FBA" w:rsidRDefault="00737584" w:rsidP="001F1FBA">
      <w:pPr>
        <w:widowControl w:val="0"/>
        <w:spacing w:after="0" w:line="240" w:lineRule="auto"/>
        <w:contextualSpacing/>
        <w:jc w:val="both"/>
        <w:rPr>
          <w:b/>
          <w:bCs/>
          <w:sz w:val="24"/>
          <w:szCs w:val="24"/>
          <w14:ligatures w14:val="none"/>
        </w:rPr>
      </w:pPr>
      <w:r w:rsidRPr="001F1FBA">
        <w:rPr>
          <w:b/>
          <w:bCs/>
          <w:sz w:val="24"/>
          <w:szCs w:val="24"/>
          <w14:ligatures w14:val="none"/>
        </w:rPr>
        <w:t>Content</w:t>
      </w:r>
    </w:p>
    <w:p w:rsidR="007944AF"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t>Listening and Appraising Music</w:t>
      </w:r>
    </w:p>
    <w:p w:rsidR="00314FB2"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t>Set Works</w:t>
      </w:r>
    </w:p>
    <w:p w:rsidR="00314FB2"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t>Performing</w:t>
      </w:r>
    </w:p>
    <w:p w:rsidR="00314FB2"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lastRenderedPageBreak/>
        <w:t>Composing</w:t>
      </w:r>
    </w:p>
    <w:p w:rsidR="00314FB2"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t>Technical Harmonic Exercises</w:t>
      </w:r>
    </w:p>
    <w:p w:rsidR="007944AF" w:rsidRPr="001F1FBA" w:rsidRDefault="007944AF" w:rsidP="001F1FBA">
      <w:pPr>
        <w:widowControl w:val="0"/>
        <w:spacing w:after="0" w:line="240" w:lineRule="auto"/>
        <w:contextualSpacing/>
        <w:jc w:val="both"/>
        <w:rPr>
          <w:bCs/>
          <w:sz w:val="24"/>
          <w:szCs w:val="24"/>
          <w14:ligatures w14:val="none"/>
        </w:rPr>
      </w:pPr>
    </w:p>
    <w:p w:rsidR="00737584" w:rsidRPr="001F1FBA" w:rsidRDefault="00737584" w:rsidP="001F1FBA">
      <w:pPr>
        <w:widowControl w:val="0"/>
        <w:spacing w:after="0" w:line="240" w:lineRule="auto"/>
        <w:contextualSpacing/>
        <w:jc w:val="both"/>
        <w:rPr>
          <w:b/>
          <w:bCs/>
          <w:sz w:val="24"/>
          <w:szCs w:val="24"/>
          <w14:ligatures w14:val="none"/>
        </w:rPr>
      </w:pPr>
      <w:r w:rsidRPr="001F1FBA">
        <w:rPr>
          <w:b/>
          <w:bCs/>
          <w:sz w:val="24"/>
          <w:szCs w:val="24"/>
          <w14:ligatures w14:val="none"/>
        </w:rPr>
        <w:t>Assessment</w:t>
      </w:r>
    </w:p>
    <w:p w:rsidR="007944AF"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t>Performance Recital</w:t>
      </w:r>
    </w:p>
    <w:p w:rsidR="00314FB2"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t>Listening and Set Works Examination</w:t>
      </w:r>
    </w:p>
    <w:p w:rsidR="00314FB2" w:rsidRPr="001F1FBA" w:rsidRDefault="00314FB2" w:rsidP="001F1FBA">
      <w:pPr>
        <w:widowControl w:val="0"/>
        <w:spacing w:after="0" w:line="240" w:lineRule="auto"/>
        <w:contextualSpacing/>
        <w:jc w:val="both"/>
        <w:rPr>
          <w:bCs/>
          <w:sz w:val="24"/>
          <w:szCs w:val="24"/>
          <w14:ligatures w14:val="none"/>
        </w:rPr>
      </w:pPr>
      <w:r w:rsidRPr="001F1FBA">
        <w:rPr>
          <w:bCs/>
          <w:sz w:val="24"/>
          <w:szCs w:val="24"/>
          <w14:ligatures w14:val="none"/>
        </w:rPr>
        <w:t>Composition Portfolio</w:t>
      </w:r>
    </w:p>
    <w:p w:rsidR="007944AF" w:rsidRPr="001F1FBA" w:rsidRDefault="007944AF" w:rsidP="001F1FBA">
      <w:pPr>
        <w:widowControl w:val="0"/>
        <w:spacing w:after="0" w:line="240" w:lineRule="auto"/>
        <w:contextualSpacing/>
        <w:jc w:val="both"/>
        <w:rPr>
          <w:bCs/>
          <w:sz w:val="24"/>
          <w:szCs w:val="24"/>
          <w14:ligatures w14:val="none"/>
        </w:rPr>
      </w:pPr>
    </w:p>
    <w:p w:rsidR="002606A1" w:rsidRPr="001F1FBA" w:rsidRDefault="002606A1" w:rsidP="001F1FBA">
      <w:pPr>
        <w:spacing w:after="0" w:line="240" w:lineRule="auto"/>
        <w:contextualSpacing/>
        <w:jc w:val="both"/>
        <w:rPr>
          <w:rFonts w:cs="Arial"/>
          <w:b/>
          <w:sz w:val="24"/>
          <w:szCs w:val="24"/>
        </w:rPr>
      </w:pPr>
      <w:r w:rsidRPr="001F1FBA">
        <w:rPr>
          <w:rFonts w:cs="Arial"/>
          <w:b/>
          <w:sz w:val="24"/>
          <w:szCs w:val="24"/>
        </w:rPr>
        <w:t>Future courses and possible careers</w:t>
      </w:r>
    </w:p>
    <w:p w:rsidR="00314FB2" w:rsidRPr="001F1FBA" w:rsidRDefault="00314FB2" w:rsidP="001F1FBA">
      <w:pPr>
        <w:spacing w:after="0" w:line="240" w:lineRule="auto"/>
        <w:contextualSpacing/>
        <w:jc w:val="both"/>
        <w:rPr>
          <w:rFonts w:cs="Arial"/>
          <w:sz w:val="24"/>
          <w:szCs w:val="24"/>
        </w:rPr>
      </w:pPr>
      <w:r w:rsidRPr="001F1FBA">
        <w:rPr>
          <w:rFonts w:cs="Arial"/>
          <w:sz w:val="24"/>
          <w:szCs w:val="24"/>
        </w:rPr>
        <w:t>Music A Level does not tie you to further study of the Arts but, naturally, it is well suited to any Arts’ based course or career. Beyond that, recruiters for Universities and employers will find the diversity of your study to be interesting and valuable.</w:t>
      </w:r>
    </w:p>
    <w:p w:rsidR="007944AF" w:rsidRPr="00A62723" w:rsidRDefault="007944AF" w:rsidP="00A62723">
      <w:pPr>
        <w:widowControl w:val="0"/>
        <w:spacing w:after="0" w:line="240" w:lineRule="auto"/>
        <w:contextualSpacing/>
        <w:jc w:val="both"/>
        <w:rPr>
          <w:bCs/>
          <w14:ligatures w14:val="none"/>
        </w:rPr>
      </w:pPr>
    </w:p>
    <w:p w:rsidR="00737584" w:rsidRPr="00A62723" w:rsidRDefault="00737584" w:rsidP="00A62723">
      <w:pPr>
        <w:spacing w:after="0" w:line="240" w:lineRule="auto"/>
        <w:contextualSpacing/>
        <w:jc w:val="both"/>
        <w:rPr>
          <w:sz w:val="22"/>
          <w:szCs w:val="22"/>
        </w:rPr>
      </w:pPr>
    </w:p>
    <w:sectPr w:rsidR="00737584" w:rsidRPr="00A62723"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EF" w:rsidRDefault="00E504EF" w:rsidP="007513CC">
      <w:pPr>
        <w:spacing w:after="0" w:line="240" w:lineRule="auto"/>
      </w:pPr>
      <w:r>
        <w:separator/>
      </w:r>
    </w:p>
  </w:endnote>
  <w:endnote w:type="continuationSeparator" w:id="0">
    <w:p w:rsidR="00E504EF" w:rsidRDefault="00E504EF"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EF" w:rsidRDefault="00E504EF" w:rsidP="007513CC">
      <w:pPr>
        <w:spacing w:after="0" w:line="240" w:lineRule="auto"/>
      </w:pPr>
      <w:r>
        <w:separator/>
      </w:r>
    </w:p>
  </w:footnote>
  <w:footnote w:type="continuationSeparator" w:id="0">
    <w:p w:rsidR="00E504EF" w:rsidRDefault="00E504EF"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11B98"/>
    <w:rsid w:val="00040FDC"/>
    <w:rsid w:val="00097E16"/>
    <w:rsid w:val="001C6BC9"/>
    <w:rsid w:val="001F1FBA"/>
    <w:rsid w:val="002606A1"/>
    <w:rsid w:val="002914D1"/>
    <w:rsid w:val="002A7CAC"/>
    <w:rsid w:val="002E642C"/>
    <w:rsid w:val="00314FB2"/>
    <w:rsid w:val="003909F3"/>
    <w:rsid w:val="003A6470"/>
    <w:rsid w:val="00456428"/>
    <w:rsid w:val="004E4F06"/>
    <w:rsid w:val="006D25A6"/>
    <w:rsid w:val="00735558"/>
    <w:rsid w:val="00737584"/>
    <w:rsid w:val="007513CC"/>
    <w:rsid w:val="00770394"/>
    <w:rsid w:val="007944AF"/>
    <w:rsid w:val="007C7245"/>
    <w:rsid w:val="0086291A"/>
    <w:rsid w:val="00982FEE"/>
    <w:rsid w:val="00A62723"/>
    <w:rsid w:val="00A63D6D"/>
    <w:rsid w:val="00B43F00"/>
    <w:rsid w:val="00C34C86"/>
    <w:rsid w:val="00C70832"/>
    <w:rsid w:val="00C8087D"/>
    <w:rsid w:val="00CA5B36"/>
    <w:rsid w:val="00E504EF"/>
    <w:rsid w:val="00EB2950"/>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1185051482">
      <w:bodyDiv w:val="1"/>
      <w:marLeft w:val="0"/>
      <w:marRight w:val="0"/>
      <w:marTop w:val="0"/>
      <w:marBottom w:val="0"/>
      <w:divBdr>
        <w:top w:val="none" w:sz="0" w:space="0" w:color="auto"/>
        <w:left w:val="none" w:sz="0" w:space="0" w:color="auto"/>
        <w:bottom w:val="none" w:sz="0" w:space="0" w:color="auto"/>
        <w:right w:val="none" w:sz="0" w:space="0" w:color="auto"/>
      </w:divBdr>
    </w:div>
    <w:div w:id="142083579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7FA5-80E9-4D10-857F-81192E9D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3</cp:revision>
  <cp:lastPrinted>2015-09-30T08:29:00Z</cp:lastPrinted>
  <dcterms:created xsi:type="dcterms:W3CDTF">2016-12-21T09:29:00Z</dcterms:created>
  <dcterms:modified xsi:type="dcterms:W3CDTF">2016-12-21T09:34:00Z</dcterms:modified>
</cp:coreProperties>
</file>