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5B" w:rsidRPr="0087515B" w:rsidRDefault="0087515B" w:rsidP="0087515B">
      <w:pPr>
        <w:jc w:val="center"/>
        <w:rPr>
          <w:rFonts w:ascii="Arial" w:hAnsi="Arial" w:cs="Arial"/>
          <w:b/>
          <w:sz w:val="24"/>
          <w:szCs w:val="24"/>
        </w:rPr>
      </w:pPr>
      <w:bookmarkStart w:id="0" w:name="_GoBack"/>
      <w:bookmarkEnd w:id="0"/>
      <w:r w:rsidRPr="0087515B">
        <w:rPr>
          <w:rFonts w:ascii="Arial" w:hAnsi="Arial" w:cs="Arial"/>
          <w:b/>
          <w:sz w:val="24"/>
          <w:szCs w:val="24"/>
        </w:rPr>
        <w:t>Bullers Wood SEND Information Report December 2016</w:t>
      </w:r>
    </w:p>
    <w:p w:rsidR="0087515B" w:rsidRPr="0087515B" w:rsidRDefault="0087515B" w:rsidP="0087515B">
      <w:pPr>
        <w:jc w:val="center"/>
        <w:rPr>
          <w:rFonts w:ascii="Arial" w:hAnsi="Arial" w:cs="Arial"/>
          <w:b/>
          <w:sz w:val="24"/>
          <w:szCs w:val="24"/>
        </w:rPr>
      </w:pPr>
    </w:p>
    <w:p w:rsidR="0087515B" w:rsidRPr="0087515B" w:rsidRDefault="0087515B" w:rsidP="0087515B">
      <w:pPr>
        <w:rPr>
          <w:rFonts w:ascii="Arial" w:hAnsi="Arial" w:cs="Arial"/>
          <w:sz w:val="20"/>
          <w:szCs w:val="20"/>
        </w:rPr>
      </w:pPr>
      <w:r w:rsidRPr="0087515B">
        <w:rPr>
          <w:rFonts w:ascii="Arial" w:hAnsi="Arial" w:cs="Arial"/>
          <w:sz w:val="20"/>
          <w:szCs w:val="20"/>
        </w:rPr>
        <w:t>This SEND Information Report outlines information regarding the ways in which we provide support for all students with Special Educational Needs and Disabilities (SEND), in order to realise their full potential, make outstanding academic and personal progress and grow to be equipped for their future lives. Provision may change and develop over time.</w:t>
      </w:r>
    </w:p>
    <w:p w:rsidR="0087515B" w:rsidRPr="0087515B" w:rsidRDefault="0087515B" w:rsidP="0087515B">
      <w:pPr>
        <w:rPr>
          <w:rStyle w:val="Hyperlink"/>
          <w:rFonts w:ascii="Arial" w:hAnsi="Arial" w:cs="Arial"/>
          <w:sz w:val="20"/>
          <w:szCs w:val="20"/>
        </w:rPr>
      </w:pPr>
      <w:r w:rsidRPr="0087515B">
        <w:rPr>
          <w:rFonts w:ascii="Arial" w:hAnsi="Arial" w:cs="Arial"/>
          <w:sz w:val="20"/>
          <w:szCs w:val="20"/>
        </w:rPr>
        <w:t xml:space="preserve">The information required to be included in this SEND Information Report is stated in The Special Educational Needs and Disability Regulations 2014 SCHEDULE 1: Information to be included in the SEN information report. This can be found at: </w:t>
      </w:r>
      <w:hyperlink r:id="rId5" w:history="1">
        <w:r w:rsidRPr="0087515B">
          <w:rPr>
            <w:rStyle w:val="Hyperlink"/>
            <w:rFonts w:ascii="Arial" w:hAnsi="Arial" w:cs="Arial"/>
            <w:sz w:val="20"/>
            <w:szCs w:val="20"/>
          </w:rPr>
          <w:t>http://www.legislation.gov.uk/uksi/2014/1530/schedule/1/made</w:t>
        </w:r>
      </w:hyperlink>
    </w:p>
    <w:p w:rsidR="0087515B" w:rsidRPr="0087515B" w:rsidRDefault="0087515B" w:rsidP="0087515B">
      <w:pPr>
        <w:rPr>
          <w:rFonts w:ascii="Arial" w:hAnsi="Arial" w:cs="Arial"/>
          <w:sz w:val="20"/>
          <w:szCs w:val="20"/>
        </w:rPr>
      </w:pPr>
    </w:p>
    <w:p w:rsidR="0087515B" w:rsidRPr="0087515B" w:rsidRDefault="0087515B" w:rsidP="0087515B">
      <w:pPr>
        <w:rPr>
          <w:rFonts w:ascii="Arial" w:hAnsi="Arial" w:cs="Arial"/>
          <w:b/>
          <w:sz w:val="20"/>
          <w:szCs w:val="20"/>
        </w:rPr>
      </w:pPr>
      <w:r w:rsidRPr="0087515B">
        <w:rPr>
          <w:rFonts w:ascii="Arial" w:hAnsi="Arial" w:cs="Arial"/>
          <w:b/>
          <w:sz w:val="20"/>
          <w:szCs w:val="20"/>
        </w:rPr>
        <w:t>What types of Special Educational Needs and Disabilities do we cater for?</w:t>
      </w:r>
    </w:p>
    <w:p w:rsidR="0087515B" w:rsidRPr="0087515B" w:rsidRDefault="0087515B" w:rsidP="0087515B">
      <w:pPr>
        <w:rPr>
          <w:rFonts w:ascii="Arial" w:hAnsi="Arial" w:cs="Arial"/>
          <w:sz w:val="20"/>
          <w:szCs w:val="20"/>
        </w:rPr>
      </w:pPr>
      <w:r w:rsidRPr="0087515B">
        <w:rPr>
          <w:rFonts w:ascii="Arial" w:hAnsi="Arial" w:cs="Arial"/>
          <w:sz w:val="20"/>
          <w:szCs w:val="20"/>
        </w:rPr>
        <w:t>Students are identified as having SEND when they have a significantly greater difficulty in learning than the majority of children the same age or have a disability which prevents or hinders them from making use of education facilities of a kind generally provided for children of the same age in schools within the area of the Local Authority (SEND Regulations 2014).</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Students at Bullers Wood have a range of difficulties including Communication and Interaction; Specific Learning Difficulties, Cognition and Learning; Autistic Spectrum Disorder (ASD); Social, Emotional and Mental Health difficulties and Sensory or Physical difficulties. The most common special educational need in Bullers Wood School is Specific Learning Difficulties. Support provisions for students with SEND are co-ordinated by the Learning Support Department, based in the basement of link block. </w:t>
      </w:r>
    </w:p>
    <w:p w:rsidR="0087515B" w:rsidRPr="0087515B" w:rsidRDefault="0087515B" w:rsidP="0087515B">
      <w:pPr>
        <w:rPr>
          <w:rFonts w:ascii="Arial" w:hAnsi="Arial" w:cs="Arial"/>
          <w:b/>
          <w:sz w:val="20"/>
          <w:szCs w:val="20"/>
        </w:rPr>
      </w:pPr>
      <w:r w:rsidRPr="0087515B">
        <w:rPr>
          <w:rFonts w:ascii="Arial" w:hAnsi="Arial" w:cs="Arial"/>
          <w:b/>
          <w:sz w:val="20"/>
          <w:szCs w:val="20"/>
        </w:rPr>
        <w:t>How do we identify special educational needs?</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We recognise the importance of early identification and aim to identify students’ special needs as early as possible. Students are assessed on entry, building on information from their previous setting. As part of this process the needs of the whole student will be considered, not just the special educational needs of the student. </w:t>
      </w:r>
    </w:p>
    <w:p w:rsidR="0087515B" w:rsidRPr="0087515B" w:rsidRDefault="0087515B" w:rsidP="0087515B">
      <w:pPr>
        <w:rPr>
          <w:rFonts w:ascii="Arial" w:hAnsi="Arial" w:cs="Arial"/>
          <w:sz w:val="20"/>
          <w:szCs w:val="20"/>
        </w:rPr>
      </w:pPr>
      <w:r w:rsidRPr="0087515B">
        <w:rPr>
          <w:rFonts w:ascii="Arial" w:hAnsi="Arial" w:cs="Arial"/>
          <w:sz w:val="20"/>
          <w:szCs w:val="20"/>
        </w:rPr>
        <w:t>In order to identify that a student has a special educational the following may be used:</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Information passes on from the previsions setting</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Concerns from a parent/carer</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Concerns from the student</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Subject teachers’ assessment</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Information from any of the support services such as the Education Psychology Service</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Base line assessments such as CATS</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KS2 SAT</w:t>
      </w:r>
      <w:r w:rsidR="00E0687F">
        <w:rPr>
          <w:rFonts w:ascii="Arial" w:hAnsi="Arial" w:cs="Arial"/>
          <w:sz w:val="20"/>
          <w:szCs w:val="20"/>
        </w:rPr>
        <w:t>s</w:t>
      </w:r>
      <w:r w:rsidRPr="0087515B">
        <w:rPr>
          <w:rFonts w:ascii="Arial" w:hAnsi="Arial" w:cs="Arial"/>
          <w:sz w:val="20"/>
          <w:szCs w:val="20"/>
        </w:rPr>
        <w:t xml:space="preserve"> results</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In-house testing and assessment such as for spelling and reading</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Student tracking</w:t>
      </w:r>
    </w:p>
    <w:p w:rsidR="0087515B" w:rsidRPr="0087515B" w:rsidRDefault="0087515B" w:rsidP="0087515B">
      <w:pPr>
        <w:pStyle w:val="ListParagraph"/>
        <w:numPr>
          <w:ilvl w:val="0"/>
          <w:numId w:val="1"/>
        </w:numPr>
        <w:rPr>
          <w:rFonts w:ascii="Arial" w:hAnsi="Arial" w:cs="Arial"/>
          <w:sz w:val="20"/>
          <w:szCs w:val="20"/>
        </w:rPr>
      </w:pPr>
      <w:r w:rsidRPr="0087515B">
        <w:rPr>
          <w:rFonts w:ascii="Arial" w:hAnsi="Arial" w:cs="Arial"/>
          <w:sz w:val="20"/>
          <w:szCs w:val="20"/>
        </w:rPr>
        <w:t>Information from subject teachers</w:t>
      </w:r>
    </w:p>
    <w:p w:rsidR="0087515B" w:rsidRDefault="0087515B" w:rsidP="0087515B">
      <w:pPr>
        <w:rPr>
          <w:rFonts w:ascii="Arial" w:hAnsi="Arial" w:cs="Arial"/>
          <w:sz w:val="20"/>
          <w:szCs w:val="20"/>
        </w:rPr>
      </w:pPr>
    </w:p>
    <w:p w:rsidR="0087515B" w:rsidRDefault="0087515B" w:rsidP="0087515B">
      <w:pPr>
        <w:rPr>
          <w:rFonts w:ascii="Arial" w:hAnsi="Arial" w:cs="Arial"/>
          <w:sz w:val="20"/>
          <w:szCs w:val="20"/>
        </w:rPr>
      </w:pPr>
    </w:p>
    <w:p w:rsidR="0064235E" w:rsidRDefault="0064235E" w:rsidP="0087515B">
      <w:pPr>
        <w:rPr>
          <w:rFonts w:ascii="Arial" w:hAnsi="Arial" w:cs="Arial"/>
          <w:sz w:val="20"/>
          <w:szCs w:val="20"/>
        </w:rPr>
      </w:pPr>
    </w:p>
    <w:p w:rsidR="0064235E" w:rsidRDefault="0064235E" w:rsidP="0087515B">
      <w:pPr>
        <w:rPr>
          <w:rFonts w:ascii="Arial" w:hAnsi="Arial" w:cs="Arial"/>
          <w:sz w:val="20"/>
          <w:szCs w:val="20"/>
        </w:rPr>
      </w:pPr>
    </w:p>
    <w:p w:rsidR="0064235E" w:rsidRPr="0087515B" w:rsidRDefault="0064235E" w:rsidP="0087515B">
      <w:pPr>
        <w:rPr>
          <w:rFonts w:ascii="Arial" w:hAnsi="Arial" w:cs="Arial"/>
          <w:sz w:val="20"/>
          <w:szCs w:val="20"/>
        </w:rPr>
      </w:pPr>
    </w:p>
    <w:p w:rsidR="0087515B" w:rsidRPr="0087515B" w:rsidRDefault="0087515B" w:rsidP="0087515B">
      <w:pPr>
        <w:rPr>
          <w:rFonts w:ascii="Arial" w:hAnsi="Arial" w:cs="Arial"/>
          <w:sz w:val="20"/>
          <w:szCs w:val="20"/>
        </w:rPr>
      </w:pPr>
      <w:r w:rsidRPr="0087515B">
        <w:rPr>
          <w:rFonts w:ascii="Arial" w:hAnsi="Arial" w:cs="Arial"/>
          <w:sz w:val="20"/>
          <w:szCs w:val="20"/>
        </w:rPr>
        <w:lastRenderedPageBreak/>
        <w:t>Bullers Wood takes any concerns raised by a parent</w:t>
      </w:r>
      <w:r w:rsidRPr="0087515B">
        <w:rPr>
          <w:sz w:val="20"/>
          <w:szCs w:val="20"/>
        </w:rPr>
        <w:t xml:space="preserve"> </w:t>
      </w:r>
      <w:r w:rsidRPr="0087515B">
        <w:rPr>
          <w:rFonts w:ascii="Arial" w:hAnsi="Arial" w:cs="Arial"/>
          <w:sz w:val="20"/>
          <w:szCs w:val="20"/>
        </w:rPr>
        <w:t>seriously and these are always compared to our own assessments and information on how the student is developing</w:t>
      </w:r>
    </w:p>
    <w:p w:rsidR="0087515B" w:rsidRPr="0087515B" w:rsidRDefault="0087515B" w:rsidP="0087515B">
      <w:pPr>
        <w:rPr>
          <w:rFonts w:ascii="Arial" w:hAnsi="Arial" w:cs="Arial"/>
          <w:sz w:val="20"/>
          <w:szCs w:val="20"/>
        </w:rPr>
      </w:pPr>
      <w:r w:rsidRPr="0087515B">
        <w:rPr>
          <w:rFonts w:ascii="Arial" w:hAnsi="Arial" w:cs="Arial"/>
          <w:sz w:val="20"/>
          <w:szCs w:val="20"/>
        </w:rPr>
        <w:t>We also recognise that that other factors may influence a student’s progress and attainment, but do not necessarily mean that a student has a special educational need. These might be:</w:t>
      </w:r>
    </w:p>
    <w:p w:rsidR="0087515B" w:rsidRPr="0087515B" w:rsidRDefault="0087515B" w:rsidP="0087515B">
      <w:pPr>
        <w:pStyle w:val="ListParagraph"/>
        <w:numPr>
          <w:ilvl w:val="0"/>
          <w:numId w:val="2"/>
        </w:numPr>
        <w:rPr>
          <w:rFonts w:ascii="Arial" w:hAnsi="Arial" w:cs="Arial"/>
          <w:sz w:val="20"/>
          <w:szCs w:val="20"/>
        </w:rPr>
      </w:pPr>
      <w:r w:rsidRPr="0087515B">
        <w:rPr>
          <w:rFonts w:ascii="Arial" w:hAnsi="Arial" w:cs="Arial"/>
          <w:sz w:val="20"/>
          <w:szCs w:val="20"/>
        </w:rPr>
        <w:t>Disability, where reasonable adjustment under the Disability Equality legislation can enable a student to make normal progress</w:t>
      </w:r>
    </w:p>
    <w:p w:rsidR="0087515B" w:rsidRPr="0087515B" w:rsidRDefault="0087515B" w:rsidP="0087515B">
      <w:pPr>
        <w:pStyle w:val="ListParagraph"/>
        <w:numPr>
          <w:ilvl w:val="0"/>
          <w:numId w:val="2"/>
        </w:numPr>
        <w:rPr>
          <w:rFonts w:ascii="Arial" w:hAnsi="Arial" w:cs="Arial"/>
          <w:sz w:val="20"/>
          <w:szCs w:val="20"/>
        </w:rPr>
      </w:pPr>
      <w:r w:rsidRPr="0087515B">
        <w:rPr>
          <w:rFonts w:ascii="Arial" w:hAnsi="Arial" w:cs="Arial"/>
          <w:sz w:val="20"/>
          <w:szCs w:val="20"/>
        </w:rPr>
        <w:t>Attendance</w:t>
      </w:r>
    </w:p>
    <w:p w:rsidR="0087515B" w:rsidRPr="0087515B" w:rsidRDefault="0087515B" w:rsidP="0087515B">
      <w:pPr>
        <w:pStyle w:val="ListParagraph"/>
        <w:numPr>
          <w:ilvl w:val="0"/>
          <w:numId w:val="2"/>
        </w:numPr>
        <w:rPr>
          <w:rFonts w:ascii="Arial" w:hAnsi="Arial" w:cs="Arial"/>
          <w:sz w:val="20"/>
          <w:szCs w:val="20"/>
        </w:rPr>
      </w:pPr>
      <w:r w:rsidRPr="0087515B">
        <w:rPr>
          <w:rFonts w:ascii="Arial" w:hAnsi="Arial" w:cs="Arial"/>
          <w:sz w:val="20"/>
          <w:szCs w:val="20"/>
        </w:rPr>
        <w:t>Health and welfare</w:t>
      </w:r>
    </w:p>
    <w:p w:rsidR="0087515B" w:rsidRPr="0087515B" w:rsidRDefault="0087515B" w:rsidP="0087515B">
      <w:pPr>
        <w:pStyle w:val="ListParagraph"/>
        <w:numPr>
          <w:ilvl w:val="0"/>
          <w:numId w:val="2"/>
        </w:numPr>
        <w:rPr>
          <w:rFonts w:ascii="Arial" w:hAnsi="Arial" w:cs="Arial"/>
          <w:sz w:val="20"/>
          <w:szCs w:val="20"/>
        </w:rPr>
      </w:pPr>
      <w:r w:rsidRPr="0087515B">
        <w:rPr>
          <w:rFonts w:ascii="Arial" w:hAnsi="Arial" w:cs="Arial"/>
          <w:sz w:val="20"/>
          <w:szCs w:val="20"/>
        </w:rPr>
        <w:t>English as an additional language</w:t>
      </w:r>
    </w:p>
    <w:p w:rsidR="0087515B" w:rsidRPr="0087515B" w:rsidRDefault="0087515B" w:rsidP="0087515B">
      <w:pPr>
        <w:pStyle w:val="ListParagraph"/>
        <w:numPr>
          <w:ilvl w:val="0"/>
          <w:numId w:val="2"/>
        </w:numPr>
        <w:rPr>
          <w:rFonts w:ascii="Arial" w:hAnsi="Arial" w:cs="Arial"/>
          <w:sz w:val="20"/>
          <w:szCs w:val="20"/>
        </w:rPr>
      </w:pPr>
      <w:r w:rsidRPr="0087515B">
        <w:rPr>
          <w:rFonts w:ascii="Arial" w:hAnsi="Arial" w:cs="Arial"/>
          <w:sz w:val="20"/>
          <w:szCs w:val="20"/>
        </w:rPr>
        <w:t>Being in receipt of Pupil Premium grant</w:t>
      </w:r>
    </w:p>
    <w:p w:rsidR="0087515B" w:rsidRPr="0087515B" w:rsidRDefault="0087515B" w:rsidP="0087515B">
      <w:pPr>
        <w:pStyle w:val="ListParagraph"/>
        <w:numPr>
          <w:ilvl w:val="0"/>
          <w:numId w:val="2"/>
        </w:numPr>
        <w:rPr>
          <w:rFonts w:ascii="Arial" w:hAnsi="Arial" w:cs="Arial"/>
          <w:sz w:val="20"/>
          <w:szCs w:val="20"/>
        </w:rPr>
      </w:pPr>
      <w:r w:rsidRPr="0087515B">
        <w:rPr>
          <w:rFonts w:ascii="Arial" w:hAnsi="Arial" w:cs="Arial"/>
          <w:sz w:val="20"/>
          <w:szCs w:val="20"/>
        </w:rPr>
        <w:t>Being a looked after child</w:t>
      </w:r>
    </w:p>
    <w:p w:rsidR="0087515B" w:rsidRPr="0087515B" w:rsidRDefault="0087515B" w:rsidP="0087515B">
      <w:pPr>
        <w:pStyle w:val="ListParagraph"/>
        <w:numPr>
          <w:ilvl w:val="0"/>
          <w:numId w:val="2"/>
        </w:numPr>
        <w:rPr>
          <w:rFonts w:ascii="Arial" w:hAnsi="Arial" w:cs="Arial"/>
          <w:sz w:val="20"/>
          <w:szCs w:val="20"/>
        </w:rPr>
      </w:pPr>
      <w:r w:rsidRPr="0087515B">
        <w:rPr>
          <w:rFonts w:ascii="Arial" w:hAnsi="Arial" w:cs="Arial"/>
          <w:sz w:val="20"/>
          <w:szCs w:val="20"/>
        </w:rPr>
        <w:t>Being a child of Service personnel</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In placing a student on our SEND register, we use Bromley Banded Funding document as guidance.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Our SENCO, subject teachers, Heads of Department and Heads of Year closely monitor the progress and attainment of all students, including those who have or may have SEND. The continuous monitoring of students during their time at Bullers Wood will further identify pupils with a special educational need.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We follow a staged and graduated approach to identifying and assessing needs, using the ‘Assess, Plan, Do, Review’ model outlined in the Code of Practice (2014). . The triggers for intervention are always underpinned by evidence and occurs when a student is failing to make progress despite receiving differentiated learning opportunities.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Some students may be identified as having barriers to learning or additional needs which do not require SEN support. In line with the Code of Practice (2014), students identified as needing SEN Support are students who need provision which is additional to and different from the provision usually put in place for the majority of students. </w:t>
      </w:r>
    </w:p>
    <w:p w:rsidR="0087515B" w:rsidRPr="0087515B" w:rsidRDefault="0087515B" w:rsidP="0087515B">
      <w:pPr>
        <w:rPr>
          <w:rFonts w:ascii="Arial" w:hAnsi="Arial" w:cs="Arial"/>
          <w:b/>
          <w:sz w:val="20"/>
          <w:szCs w:val="20"/>
        </w:rPr>
      </w:pPr>
      <w:r w:rsidRPr="0087515B">
        <w:rPr>
          <w:rFonts w:ascii="Arial" w:hAnsi="Arial" w:cs="Arial"/>
          <w:b/>
          <w:sz w:val="20"/>
          <w:szCs w:val="20"/>
        </w:rPr>
        <w:t>What is our approach to teaching students with Special Educational Needs and Disabilities?</w:t>
      </w:r>
    </w:p>
    <w:p w:rsidR="0087515B" w:rsidRPr="0087515B" w:rsidRDefault="0087515B" w:rsidP="0087515B">
      <w:pPr>
        <w:jc w:val="center"/>
        <w:rPr>
          <w:rFonts w:ascii="Arial" w:hAnsi="Arial" w:cs="Arial"/>
          <w:sz w:val="20"/>
          <w:szCs w:val="20"/>
        </w:rPr>
      </w:pPr>
      <w:r w:rsidRPr="0087515B">
        <w:rPr>
          <w:rFonts w:ascii="Arial" w:hAnsi="Arial" w:cs="Arial"/>
          <w:sz w:val="20"/>
          <w:szCs w:val="20"/>
        </w:rPr>
        <w:t>‘</w:t>
      </w:r>
      <w:r w:rsidRPr="0087515B">
        <w:rPr>
          <w:rFonts w:ascii="Arial" w:hAnsi="Arial" w:cs="Arial"/>
          <w:i/>
          <w:sz w:val="20"/>
          <w:szCs w:val="20"/>
        </w:rPr>
        <w:t>All pupils should have access to a broad and balanced curriculum. The National Curriculum Inclusion Statement states that teachers should set high expectations for every pupil, whatever their prior attainment. Teachers should use appropriate assessment to set targets which are deliberately ambitious. Potential areas of difficulty should be identified and addressed at the outset. Lessons should be planned to address potential areas of difficulty and to remove barriers to pupil achievement. In many cases, such planning will mean that pupils with SEN and disabilities will be able to study the full national curriculum</w:t>
      </w:r>
      <w:r w:rsidRPr="0087515B">
        <w:rPr>
          <w:rFonts w:ascii="Arial" w:hAnsi="Arial" w:cs="Arial"/>
          <w:sz w:val="20"/>
          <w:szCs w:val="20"/>
        </w:rPr>
        <w:t>.’</w:t>
      </w:r>
    </w:p>
    <w:p w:rsidR="0087515B" w:rsidRPr="0087515B" w:rsidRDefault="0087515B" w:rsidP="0087515B">
      <w:pPr>
        <w:ind w:left="2160" w:firstLine="720"/>
        <w:rPr>
          <w:rFonts w:ascii="Arial" w:hAnsi="Arial" w:cs="Arial"/>
          <w:sz w:val="20"/>
          <w:szCs w:val="20"/>
        </w:rPr>
      </w:pPr>
      <w:r w:rsidRPr="0087515B">
        <w:rPr>
          <w:rFonts w:ascii="Arial" w:hAnsi="Arial" w:cs="Arial"/>
          <w:sz w:val="20"/>
          <w:szCs w:val="20"/>
        </w:rPr>
        <w:t>SEN Code of Practice 2014</w:t>
      </w:r>
    </w:p>
    <w:p w:rsidR="0087515B" w:rsidRPr="0087515B" w:rsidRDefault="0087515B" w:rsidP="0087515B">
      <w:pPr>
        <w:rPr>
          <w:rFonts w:ascii="Arial" w:hAnsi="Arial" w:cs="Arial"/>
          <w:sz w:val="20"/>
          <w:szCs w:val="20"/>
        </w:rPr>
      </w:pPr>
    </w:p>
    <w:p w:rsidR="0087515B" w:rsidRPr="0087515B" w:rsidRDefault="0087515B" w:rsidP="0087515B">
      <w:pPr>
        <w:rPr>
          <w:rFonts w:ascii="Arial" w:hAnsi="Arial" w:cs="Arial"/>
          <w:sz w:val="20"/>
          <w:szCs w:val="20"/>
        </w:rPr>
      </w:pPr>
      <w:r w:rsidRPr="0087515B">
        <w:rPr>
          <w:rFonts w:ascii="Arial" w:hAnsi="Arial" w:cs="Arial"/>
          <w:sz w:val="20"/>
          <w:szCs w:val="20"/>
        </w:rPr>
        <w:t xml:space="preserve">As part of the tiered and inclusive approach that is set out in the Special Educational Needs Code of Practice (2014), Bullers Wood School focuses on ‘quality first teaching’. Students with a disability are provided with reasonable adjustments to overcome any disadvantage experienced in schools and increase their access to the taught curriculum. All students have targets set in line with national outcomes to ensure ambition. Parents are informed of these via the reporting system and also at events such as parents’ evenings. This means that all systems and forms of support are driven towards supporting good or better progress in all lessons.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Teachers are well skilled at adapting teaching to meet the diverse range of needs in each class. Lesson planning takes into account individual student’s needs and requirements. Differentiation is approached in a range of ways to support access and ensure that all students can experience success and challenge in their learning. Teaching staff have access to a wide variety of CPD training sessions to support planning and differentiation. </w:t>
      </w:r>
    </w:p>
    <w:p w:rsidR="0087515B" w:rsidRPr="0087515B" w:rsidRDefault="0087515B" w:rsidP="0087515B">
      <w:pPr>
        <w:rPr>
          <w:rFonts w:ascii="Arial" w:hAnsi="Arial" w:cs="Arial"/>
          <w:sz w:val="20"/>
          <w:szCs w:val="20"/>
        </w:rPr>
      </w:pPr>
      <w:r w:rsidRPr="0087515B">
        <w:rPr>
          <w:rFonts w:ascii="Arial" w:hAnsi="Arial" w:cs="Arial"/>
          <w:sz w:val="20"/>
          <w:szCs w:val="20"/>
        </w:rPr>
        <w:lastRenderedPageBreak/>
        <w:t xml:space="preserve">Several subject departments, including English, Mathematics and Science, set students in classes according to their current ability.   Classes where a higher level of support is required may be smaller in size and may receive support from additional staff members such as a Learning Support Assistant.  When a Learning Support Assistant is attached to a class, he/she will regularly meet with the subject teacher to plan the support and review the progress students are making towards their outcomes.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 Students with an EHC Plan may receive individual support and monitoring. Some students receive support in lessons from Learning Support Assistants across a range of subjects, according to their needs. Learning Support Assistants are used flexibly to help groups and individual students with a long term goal of developing independent learning skills. Monitoring takes place to avoid students becoming over reliant and dependent on this adult support.</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Although, the majority of our students have a full timetable, there are a small number of students, with higher level needs who need and receive a flexible approach to timetabling. </w:t>
      </w:r>
    </w:p>
    <w:p w:rsidR="0087515B" w:rsidRPr="0087515B" w:rsidRDefault="0087515B" w:rsidP="0087515B">
      <w:pPr>
        <w:rPr>
          <w:rFonts w:ascii="Arial" w:hAnsi="Arial" w:cs="Arial"/>
          <w:sz w:val="20"/>
          <w:szCs w:val="20"/>
        </w:rPr>
      </w:pPr>
      <w:r w:rsidRPr="0087515B">
        <w:rPr>
          <w:rFonts w:ascii="Arial" w:hAnsi="Arial" w:cs="Arial"/>
          <w:sz w:val="20"/>
          <w:szCs w:val="20"/>
        </w:rPr>
        <w:t>Through effective provision mapping, students with SEND should be able to fully access the relevant year group or key stage curriculum and make progress.  However, where needed, reasonable adaptations to the curriculum and learning environment will be made. In a small number of cases, such as for a student with an EHC plan, this ma</w:t>
      </w:r>
      <w:r w:rsidR="00762601">
        <w:rPr>
          <w:rFonts w:ascii="Arial" w:hAnsi="Arial" w:cs="Arial"/>
          <w:sz w:val="20"/>
          <w:szCs w:val="20"/>
        </w:rPr>
        <w:t xml:space="preserve">y mean </w:t>
      </w:r>
      <w:r w:rsidRPr="0087515B">
        <w:rPr>
          <w:rFonts w:ascii="Arial" w:hAnsi="Arial" w:cs="Arial"/>
          <w:sz w:val="20"/>
          <w:szCs w:val="20"/>
        </w:rPr>
        <w:t>a reduction in the number of subjects</w:t>
      </w:r>
      <w:r w:rsidR="00762601">
        <w:rPr>
          <w:rFonts w:ascii="Arial" w:hAnsi="Arial" w:cs="Arial"/>
          <w:sz w:val="20"/>
          <w:szCs w:val="20"/>
        </w:rPr>
        <w:t xml:space="preserve"> being studied, </w:t>
      </w:r>
    </w:p>
    <w:p w:rsidR="0087515B" w:rsidRPr="0087515B" w:rsidRDefault="0087515B" w:rsidP="0087515B">
      <w:pPr>
        <w:rPr>
          <w:rFonts w:ascii="Arial" w:hAnsi="Arial" w:cs="Arial"/>
          <w:sz w:val="20"/>
          <w:szCs w:val="20"/>
        </w:rPr>
      </w:pPr>
    </w:p>
    <w:p w:rsidR="0087515B" w:rsidRPr="0087515B" w:rsidRDefault="0087515B" w:rsidP="0087515B">
      <w:pPr>
        <w:rPr>
          <w:rFonts w:ascii="Arial" w:hAnsi="Arial" w:cs="Arial"/>
          <w:b/>
          <w:sz w:val="20"/>
          <w:szCs w:val="20"/>
        </w:rPr>
      </w:pPr>
      <w:r w:rsidRPr="0087515B">
        <w:rPr>
          <w:rFonts w:ascii="Arial" w:hAnsi="Arial" w:cs="Arial"/>
          <w:b/>
          <w:sz w:val="20"/>
          <w:szCs w:val="20"/>
        </w:rPr>
        <w:t>How is progress monitored and supported?</w:t>
      </w:r>
    </w:p>
    <w:p w:rsidR="0087515B" w:rsidRPr="0087515B" w:rsidRDefault="0087515B" w:rsidP="0087515B">
      <w:pPr>
        <w:rPr>
          <w:rFonts w:ascii="Arial" w:hAnsi="Arial" w:cs="Arial"/>
          <w:b/>
          <w:sz w:val="20"/>
          <w:szCs w:val="20"/>
        </w:rPr>
      </w:pPr>
      <w:r w:rsidRPr="0087515B">
        <w:rPr>
          <w:rFonts w:ascii="Arial" w:hAnsi="Arial" w:cs="Arial"/>
          <w:sz w:val="20"/>
          <w:szCs w:val="20"/>
        </w:rPr>
        <w:t>All Subject Leaders and teachers are responsible for monitoring progress and putting in place additional interventions to support good or better progress for all students. The progress of all students with SEND is monitored by the Assistant Head or Deputy Head in charge of each key stage and by the SENCO once every term. In addition to this, the SENCO will ask subject teachers for feedback on students’ progress in preparation for termly meetings with parents.  Where a student’s progress is becoming a cause for concern, the SENCO will initiate a further co-ordinated set of actions, as part of ‘Assess-Plan-Do-Review’ process that is set out in the Special Educational Needs and Disabilities Code of Practice (2014). This may include targeted interventions to close gaps in attainment and progress and may also include a further meeting with the student and their parents/carers. Staff in the department will assess all Key Stage 3 students for literacy difficulties at the beginning of each year.  They will also retest any students who have had interventions to show the progress the student has made.</w:t>
      </w:r>
    </w:p>
    <w:p w:rsidR="0087515B" w:rsidRPr="0087515B" w:rsidRDefault="0087515B" w:rsidP="0087515B">
      <w:pPr>
        <w:rPr>
          <w:rFonts w:ascii="Arial" w:hAnsi="Arial" w:cs="Arial"/>
          <w:b/>
          <w:sz w:val="20"/>
          <w:szCs w:val="20"/>
        </w:rPr>
      </w:pPr>
      <w:r w:rsidRPr="0087515B">
        <w:rPr>
          <w:rFonts w:ascii="Arial" w:hAnsi="Arial" w:cs="Arial"/>
          <w:b/>
          <w:sz w:val="20"/>
          <w:szCs w:val="20"/>
        </w:rPr>
        <w:t>Additional support for learning that is available to students with Special Educational Needs</w:t>
      </w:r>
    </w:p>
    <w:p w:rsidR="0087515B" w:rsidRPr="0087515B" w:rsidRDefault="0087515B" w:rsidP="0087515B">
      <w:pPr>
        <w:rPr>
          <w:rFonts w:ascii="Arial" w:hAnsi="Arial" w:cs="Arial"/>
          <w:sz w:val="20"/>
          <w:szCs w:val="20"/>
        </w:rPr>
      </w:pPr>
      <w:r w:rsidRPr="0087515B">
        <w:rPr>
          <w:rFonts w:ascii="Arial" w:hAnsi="Arial" w:cs="Arial"/>
          <w:sz w:val="20"/>
          <w:szCs w:val="20"/>
        </w:rPr>
        <w:t>SEN Support refers to provision that is put in place for a student on the SEN register, which is additional to and different from, the  support provided to other students. SEN Support is flexible and is planned and adapted to meet an individual student’s needs.  From September 2016 to September 2017, any of the following interventions might be put being put in place for SEN Support:</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 xml:space="preserve">Support from a Learning Support Assistant in lessons </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Support from Learning Support Assistants in the Learning Support Department’s homework club</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A 6 week intervention from a specialist teacher planned to improve a particular skill or subject area.</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One to one mentoring</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Spelling groups taught by a Specialist Teacher</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Paired Reading</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 xml:space="preserve">A reduced timetable </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Draw and Talk Therapy</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 xml:space="preserve">A Speech and Language planned by a speech and language therapist and delivered by a member of the Learning Support Department. </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A social skills group</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Games club</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Read, Write Inc. Intervention.</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Access Arrangements for exams.</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 xml:space="preserve">Learning Support Assistant support on a school trips. </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Break and lunchtime nurture group.</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Morning workshops which focus on reading, spelling or Maths.</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Speech and Language Assessment</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Speech and Language Therapy Group planned and run by a Speech and Language Therapist</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Lessons on study skills</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Assessment or advice from an Educational Psychologist</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Resources and equipment such as an Alpha smart</w:t>
      </w:r>
    </w:p>
    <w:p w:rsidR="0087515B" w:rsidRPr="0087515B" w:rsidRDefault="0087515B" w:rsidP="0087515B">
      <w:pPr>
        <w:pStyle w:val="ListParagraph"/>
        <w:numPr>
          <w:ilvl w:val="0"/>
          <w:numId w:val="4"/>
        </w:numPr>
        <w:rPr>
          <w:rFonts w:ascii="Arial" w:hAnsi="Arial" w:cs="Arial"/>
          <w:sz w:val="20"/>
          <w:szCs w:val="20"/>
        </w:rPr>
      </w:pPr>
      <w:r w:rsidRPr="0087515B">
        <w:rPr>
          <w:rFonts w:ascii="Arial" w:hAnsi="Arial" w:cs="Arial"/>
          <w:sz w:val="20"/>
          <w:szCs w:val="20"/>
        </w:rPr>
        <w:t>Use of a reading pen</w:t>
      </w:r>
    </w:p>
    <w:p w:rsidR="0087515B" w:rsidRPr="00C32CBD" w:rsidRDefault="00C32CBD" w:rsidP="0087515B">
      <w:pPr>
        <w:rPr>
          <w:rFonts w:ascii="Arial" w:hAnsi="Arial" w:cs="Arial"/>
          <w:sz w:val="20"/>
          <w:szCs w:val="20"/>
        </w:rPr>
      </w:pPr>
      <w:r w:rsidRPr="00C32CBD">
        <w:rPr>
          <w:rFonts w:ascii="Arial" w:hAnsi="Arial" w:cs="Arial"/>
          <w:sz w:val="20"/>
          <w:szCs w:val="20"/>
        </w:rPr>
        <w:t>Each intervention has an entry criteria to ensure that appropriate intervention</w:t>
      </w:r>
      <w:r>
        <w:rPr>
          <w:rFonts w:ascii="Arial" w:hAnsi="Arial" w:cs="Arial"/>
          <w:sz w:val="20"/>
          <w:szCs w:val="20"/>
        </w:rPr>
        <w:t>s are</w:t>
      </w:r>
      <w:r w:rsidRPr="00C32CBD">
        <w:rPr>
          <w:rFonts w:ascii="Arial" w:hAnsi="Arial" w:cs="Arial"/>
          <w:sz w:val="20"/>
          <w:szCs w:val="20"/>
        </w:rPr>
        <w:t xml:space="preserve"> put in place. </w:t>
      </w:r>
    </w:p>
    <w:p w:rsidR="0087515B" w:rsidRPr="0087515B" w:rsidRDefault="0087515B" w:rsidP="0087515B">
      <w:pPr>
        <w:rPr>
          <w:rFonts w:ascii="Arial" w:hAnsi="Arial" w:cs="Arial"/>
          <w:b/>
          <w:sz w:val="20"/>
          <w:szCs w:val="20"/>
        </w:rPr>
      </w:pPr>
      <w:r w:rsidRPr="0087515B">
        <w:rPr>
          <w:rFonts w:ascii="Arial" w:hAnsi="Arial" w:cs="Arial"/>
          <w:b/>
          <w:sz w:val="20"/>
          <w:szCs w:val="20"/>
        </w:rPr>
        <w:t>What support is provided for students’ social and emotional development?</w:t>
      </w:r>
    </w:p>
    <w:p w:rsidR="0087515B" w:rsidRPr="0087515B" w:rsidRDefault="0087515B" w:rsidP="0087515B">
      <w:pPr>
        <w:rPr>
          <w:rFonts w:ascii="Arial" w:hAnsi="Arial" w:cs="Arial"/>
          <w:sz w:val="20"/>
          <w:szCs w:val="20"/>
        </w:rPr>
      </w:pPr>
      <w:r w:rsidRPr="0087515B">
        <w:rPr>
          <w:rFonts w:ascii="Arial" w:hAnsi="Arial" w:cs="Arial"/>
          <w:sz w:val="20"/>
          <w:szCs w:val="20"/>
        </w:rPr>
        <w:t>Daily pastoral care is provided by each student’s tutor and their respective Head of Year. Collective Worship provides the opportunity for the school as a community to meet together for communal purpose and to share and express common values and bond together as a cohesive community appreciating the diversity of its members. The school aims to prepare students for life in an increasingly complex and demanding society. As a school we address the needs of the whole child this includes ensuring the spiritual, moral, social and cultural development of all students as well as the academic and involves all members of the school community. The Personal Development Programme plays an important part in guiding student through difficulties with social and emotional development. Some trained older students supports younger students’ well-being by providing a "Listening Ear" - an allocated time to talk about concerns or worries in a safe environment.</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The Learning Support Department run interventions for student who have SEN Support for Social, Emotional and Mental Health needs. These include; Draw and Talk Therapy, Therapeutic Story Writing, mentoring and break and lunch time nurture groups.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If a student needs extra help concerns might be raised by parents/carers, a member of staff or the student themselves. This may be because of an unexpected change in behaviour, fall in academic progress or if a student seeks support. Concerns are passed to the Head of Year who will investigate the concerns.  Parents/Carers will always be involved.   Support may include mentoring or a referral to the school counsellor.  After meeting with parents the SENCO may complete a referral to Bromley Wellbeing or another agency depending on the needs of the student. </w:t>
      </w:r>
    </w:p>
    <w:p w:rsidR="0087515B" w:rsidRPr="0087515B" w:rsidRDefault="0087515B" w:rsidP="0087515B">
      <w:pPr>
        <w:rPr>
          <w:rFonts w:ascii="Arial" w:hAnsi="Arial" w:cs="Arial"/>
          <w:sz w:val="20"/>
          <w:szCs w:val="20"/>
        </w:rPr>
      </w:pPr>
      <w:r w:rsidRPr="0087515B">
        <w:rPr>
          <w:rFonts w:ascii="Arial" w:hAnsi="Arial" w:cs="Arial"/>
          <w:sz w:val="20"/>
          <w:szCs w:val="20"/>
        </w:rPr>
        <w:t>The school’s Director of Safeguarding and Child Protection is Mrs Carter and staff will always contact her if they are concerned about a student’s wellbeing and safety</w:t>
      </w:r>
    </w:p>
    <w:p w:rsidR="0087515B" w:rsidRPr="0087515B" w:rsidRDefault="0087515B" w:rsidP="0087515B">
      <w:pPr>
        <w:rPr>
          <w:rFonts w:ascii="Arial" w:hAnsi="Arial" w:cs="Arial"/>
          <w:b/>
          <w:sz w:val="20"/>
          <w:szCs w:val="20"/>
        </w:rPr>
      </w:pPr>
      <w:r w:rsidRPr="0087515B">
        <w:rPr>
          <w:rFonts w:ascii="Arial" w:hAnsi="Arial" w:cs="Arial"/>
          <w:b/>
          <w:sz w:val="20"/>
          <w:szCs w:val="20"/>
        </w:rPr>
        <w:t>How do we evaluate the effectiveness of our provisions for students with Special Educational Needs and Disabilities?</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Student progress is at the heart of evaluating the effectiveness of any provision. Individual provisions and interventions have their own progress and impact measures, depending on what the aim of the provision/intervention is. Typically, any provision or intervention will be evaluated for any individual student within a term depending in the test used. As part of the ‘Assess–Plan–Do–Review’ process that is set out in the Special Educational Needs and Disabilities Code of Practice (2014). The SENCO will always spend time planning interventions and use effective evidenced based interventions. </w:t>
      </w:r>
    </w:p>
    <w:p w:rsidR="0087515B" w:rsidRPr="0087515B" w:rsidRDefault="0087515B" w:rsidP="0087515B">
      <w:pPr>
        <w:rPr>
          <w:rFonts w:ascii="Arial" w:hAnsi="Arial" w:cs="Arial"/>
          <w:sz w:val="20"/>
          <w:szCs w:val="20"/>
        </w:rPr>
      </w:pPr>
      <w:r w:rsidRPr="0087515B">
        <w:rPr>
          <w:rFonts w:ascii="Arial" w:hAnsi="Arial" w:cs="Arial"/>
          <w:sz w:val="20"/>
          <w:szCs w:val="20"/>
        </w:rPr>
        <w:t>Learning Support Assista</w:t>
      </w:r>
      <w:r w:rsidR="00B10F98">
        <w:rPr>
          <w:rFonts w:ascii="Arial" w:hAnsi="Arial" w:cs="Arial"/>
          <w:sz w:val="20"/>
          <w:szCs w:val="20"/>
        </w:rPr>
        <w:t>nt in class support is evaluated</w:t>
      </w:r>
      <w:r w:rsidRPr="0087515B">
        <w:rPr>
          <w:rFonts w:ascii="Arial" w:hAnsi="Arial" w:cs="Arial"/>
          <w:sz w:val="20"/>
          <w:szCs w:val="20"/>
        </w:rPr>
        <w:t xml:space="preserve"> using In-class Provision Records (IPRs) which record the progress targeted students make towards their outcomes. Comments are made every lesson which provide detailed feedback about progress.</w:t>
      </w:r>
    </w:p>
    <w:p w:rsidR="0064235E" w:rsidRDefault="0064235E" w:rsidP="0087515B">
      <w:pPr>
        <w:rPr>
          <w:rFonts w:ascii="Arial" w:hAnsi="Arial" w:cs="Arial"/>
          <w:b/>
          <w:sz w:val="20"/>
          <w:szCs w:val="20"/>
        </w:rPr>
      </w:pPr>
    </w:p>
    <w:p w:rsidR="0064235E" w:rsidRDefault="0064235E" w:rsidP="0087515B">
      <w:pPr>
        <w:rPr>
          <w:rFonts w:ascii="Arial" w:hAnsi="Arial" w:cs="Arial"/>
          <w:b/>
          <w:sz w:val="20"/>
          <w:szCs w:val="20"/>
        </w:rPr>
      </w:pPr>
    </w:p>
    <w:p w:rsidR="0087515B" w:rsidRPr="0087515B" w:rsidRDefault="0087515B" w:rsidP="0087515B">
      <w:pPr>
        <w:rPr>
          <w:rFonts w:ascii="Arial" w:hAnsi="Arial" w:cs="Arial"/>
          <w:b/>
          <w:sz w:val="20"/>
          <w:szCs w:val="20"/>
        </w:rPr>
      </w:pPr>
      <w:r w:rsidRPr="0087515B">
        <w:rPr>
          <w:rFonts w:ascii="Arial" w:hAnsi="Arial" w:cs="Arial"/>
          <w:b/>
          <w:sz w:val="20"/>
          <w:szCs w:val="20"/>
        </w:rPr>
        <w:t xml:space="preserve">How does the school decide whether a student needs an EHC Plan? </w:t>
      </w:r>
    </w:p>
    <w:p w:rsidR="0087515B" w:rsidRPr="0087515B" w:rsidRDefault="0087515B" w:rsidP="001F0E6F">
      <w:pPr>
        <w:spacing w:line="276" w:lineRule="auto"/>
        <w:rPr>
          <w:rFonts w:ascii="Arial" w:hAnsi="Arial" w:cs="Arial"/>
          <w:sz w:val="20"/>
          <w:szCs w:val="20"/>
        </w:rPr>
      </w:pPr>
      <w:r w:rsidRPr="0087515B">
        <w:rPr>
          <w:rFonts w:ascii="Arial" w:hAnsi="Arial" w:cs="Arial"/>
          <w:sz w:val="20"/>
          <w:szCs w:val="20"/>
        </w:rPr>
        <w:t xml:space="preserve">Usually students who need an EHC Plan already have one in place before they come to secondary school. Bromley LA also have systems which enable schools to apply for extra funding without needing a statutory assessment. However, there are rare occasions when the school needs to apply for an EHC Plan for a student. In determining whether an EHC Plan is needed. The SENCO works with parents, the LA Educational Psychologist (attached to the school) and Advisory Teachers and follows Bromley’s Banded Funded Guidance. </w:t>
      </w:r>
    </w:p>
    <w:p w:rsidR="0087515B" w:rsidRPr="0087515B" w:rsidRDefault="0087515B" w:rsidP="001F0E6F">
      <w:pPr>
        <w:spacing w:line="276" w:lineRule="auto"/>
        <w:rPr>
          <w:rFonts w:ascii="Arial" w:hAnsi="Arial" w:cs="Arial"/>
          <w:b/>
          <w:sz w:val="20"/>
          <w:szCs w:val="20"/>
        </w:rPr>
      </w:pPr>
      <w:r w:rsidRPr="0087515B">
        <w:rPr>
          <w:rFonts w:ascii="Arial" w:hAnsi="Arial" w:cs="Arial"/>
          <w:b/>
          <w:sz w:val="20"/>
          <w:szCs w:val="20"/>
        </w:rPr>
        <w:t>How we do enable students with Special Educational Needs and Disabilities to engage in activities that are available to all students?</w:t>
      </w:r>
    </w:p>
    <w:p w:rsidR="0087515B" w:rsidRPr="0087515B" w:rsidRDefault="0087515B" w:rsidP="0087515B">
      <w:pPr>
        <w:rPr>
          <w:rFonts w:ascii="Arial" w:hAnsi="Arial" w:cs="Arial"/>
          <w:sz w:val="20"/>
          <w:szCs w:val="20"/>
        </w:rPr>
      </w:pPr>
      <w:r w:rsidRPr="0087515B">
        <w:rPr>
          <w:rFonts w:ascii="Arial" w:hAnsi="Arial" w:cs="Arial"/>
          <w:sz w:val="20"/>
          <w:szCs w:val="20"/>
        </w:rPr>
        <w:t>We always look to remove a perceived barrier that might deny any individual access to an activity. Each student with a disability is treated as an individual. The Learning Support Department are pro-active in making ‘reasonable adjustments’ for disabled students to ensure that they have access to the whole curriculum including extra-curricular activities and school trips. The following provision has been put in place for students with SEND and continues to be put in place this year:</w:t>
      </w:r>
    </w:p>
    <w:p w:rsidR="0087515B" w:rsidRPr="0087515B" w:rsidRDefault="0087515B" w:rsidP="0087515B">
      <w:pPr>
        <w:pStyle w:val="Default"/>
        <w:rPr>
          <w:rFonts w:ascii="Arial" w:hAnsi="Arial" w:cs="Arial"/>
          <w:sz w:val="20"/>
          <w:szCs w:val="20"/>
        </w:rPr>
      </w:pP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LSA support is provided for students who need extra support on trips and during after school clubs.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Information about students’ needs are always shared with the members of staff organising any trips or running any after school clubs so they are aware of any difficulties.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During the school trip to France in July 2015, one student needed additional support for anxiety and SEN and this support was provided so she was able to attend the trip.</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A Learning Support Assistant will be attending the school trip to France in the summer of 2017 to ensure students with SEND can engage in the </w:t>
      </w:r>
      <w:r w:rsidR="005726BA" w:rsidRPr="0087515B">
        <w:rPr>
          <w:rFonts w:ascii="Arial" w:hAnsi="Arial" w:cs="Arial"/>
          <w:sz w:val="20"/>
          <w:szCs w:val="20"/>
        </w:rPr>
        <w:t>activities</w:t>
      </w:r>
      <w:r w:rsidRPr="0087515B">
        <w:rPr>
          <w:rFonts w:ascii="Arial" w:hAnsi="Arial" w:cs="Arial"/>
          <w:sz w:val="20"/>
          <w:szCs w:val="20"/>
        </w:rPr>
        <w:t xml:space="preserve">.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On a recent Year 12 geography fieldtrip, all of the talks that were given were recorded to help a student with dyslexia access the information.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The school’s principal first aider attends trip to support students with additional needs when needed.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The extra-curricular activities list is monitored to ensure that students with additional needs take part in clubs and events. Students who have not joined an extra-curricular club are encouraged to attend one.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Some students with difficulties may find it hard remembering to attend a club or be nervous on the first session. To support this the SENCO will often collect targeted students from registration or send reminders to aid their memory.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When school or extra-curricular activities take place off site, the school minibus is used to transport students who have physical difficulties and who may be unable to walk to the venue. </w:t>
      </w:r>
    </w:p>
    <w:p w:rsidR="0087515B" w:rsidRPr="0087515B" w:rsidRDefault="0087515B" w:rsidP="0087515B">
      <w:pPr>
        <w:pStyle w:val="Default"/>
        <w:numPr>
          <w:ilvl w:val="0"/>
          <w:numId w:val="5"/>
        </w:numPr>
        <w:spacing w:after="47"/>
        <w:rPr>
          <w:rFonts w:ascii="Arial" w:hAnsi="Arial" w:cs="Arial"/>
          <w:sz w:val="20"/>
          <w:szCs w:val="20"/>
        </w:rPr>
      </w:pPr>
      <w:r w:rsidRPr="0087515B">
        <w:rPr>
          <w:rFonts w:ascii="Arial" w:hAnsi="Arial" w:cs="Arial"/>
          <w:sz w:val="20"/>
          <w:szCs w:val="20"/>
        </w:rPr>
        <w:t xml:space="preserve">Extra-curricular activities are inclusive and take account of students’ needs. </w:t>
      </w:r>
    </w:p>
    <w:p w:rsidR="0087515B" w:rsidRPr="0087515B" w:rsidRDefault="0087515B" w:rsidP="0087515B">
      <w:pPr>
        <w:rPr>
          <w:rFonts w:ascii="Arial" w:hAnsi="Arial" w:cs="Arial"/>
          <w:sz w:val="20"/>
          <w:szCs w:val="20"/>
        </w:rPr>
      </w:pPr>
    </w:p>
    <w:p w:rsidR="0087515B" w:rsidRPr="0087515B" w:rsidRDefault="0087515B" w:rsidP="0087515B">
      <w:pPr>
        <w:rPr>
          <w:rFonts w:ascii="Arial" w:hAnsi="Arial" w:cs="Arial"/>
          <w:sz w:val="20"/>
          <w:szCs w:val="20"/>
        </w:rPr>
      </w:pPr>
      <w:r w:rsidRPr="0087515B">
        <w:rPr>
          <w:rFonts w:ascii="Arial" w:hAnsi="Arial" w:cs="Arial"/>
          <w:b/>
          <w:sz w:val="20"/>
          <w:szCs w:val="20"/>
        </w:rPr>
        <w:t>How do we promote student voice for young people with Special Educational Needs and Disabilities?</w:t>
      </w:r>
    </w:p>
    <w:p w:rsidR="0087515B" w:rsidRPr="0087515B" w:rsidRDefault="0087515B" w:rsidP="0087515B">
      <w:pPr>
        <w:rPr>
          <w:rFonts w:ascii="Arial" w:hAnsi="Arial" w:cs="Arial"/>
          <w:sz w:val="20"/>
          <w:szCs w:val="20"/>
        </w:rPr>
      </w:pPr>
      <w:r w:rsidRPr="0087515B">
        <w:rPr>
          <w:rFonts w:ascii="Arial" w:hAnsi="Arial" w:cs="Arial"/>
          <w:sz w:val="20"/>
          <w:szCs w:val="20"/>
        </w:rPr>
        <w:t>Student voice is a priority within out school, starting with regular opportunities to share views and voice concerns within the tutor group.  For students with SEND or who have issues or concerns, ‘student voi</w:t>
      </w:r>
      <w:r w:rsidR="00B10F98">
        <w:rPr>
          <w:rFonts w:ascii="Arial" w:hAnsi="Arial" w:cs="Arial"/>
          <w:sz w:val="20"/>
          <w:szCs w:val="20"/>
        </w:rPr>
        <w:t xml:space="preserve">ce’ is embedded in all systems throughout the school. </w:t>
      </w:r>
      <w:r w:rsidRPr="0087515B">
        <w:rPr>
          <w:rFonts w:ascii="Arial" w:hAnsi="Arial" w:cs="Arial"/>
          <w:sz w:val="20"/>
          <w:szCs w:val="20"/>
        </w:rPr>
        <w:t xml:space="preserve"> Students with SEND are regularly asked for feedback about their support. The Learning Support office has an open door policy and is always staffed. It creates a warm and welcoming environment which enables students to come and discuss any issues or problems they may have. We also run informal nurture groups at lunchtime and an after school club. The department asks for feedback from students </w:t>
      </w:r>
      <w:r w:rsidR="00B10F98">
        <w:rPr>
          <w:rFonts w:ascii="Arial" w:hAnsi="Arial" w:cs="Arial"/>
          <w:sz w:val="20"/>
          <w:szCs w:val="20"/>
        </w:rPr>
        <w:t>with SEND and</w:t>
      </w:r>
      <w:r w:rsidRPr="0087515B">
        <w:rPr>
          <w:rFonts w:ascii="Arial" w:hAnsi="Arial" w:cs="Arial"/>
          <w:sz w:val="20"/>
          <w:szCs w:val="20"/>
        </w:rPr>
        <w:t xml:space="preserve"> put provisions in place to enable students to talk freely. These include Draw and Talk Therapy and interventions planned by speech and language therapists. </w:t>
      </w:r>
    </w:p>
    <w:p w:rsidR="001F0E6F" w:rsidRDefault="001F0E6F" w:rsidP="0087515B">
      <w:pPr>
        <w:rPr>
          <w:rFonts w:ascii="Arial" w:hAnsi="Arial" w:cs="Arial"/>
          <w:b/>
          <w:sz w:val="20"/>
          <w:szCs w:val="20"/>
        </w:rPr>
      </w:pPr>
    </w:p>
    <w:p w:rsidR="0087515B" w:rsidRPr="0087515B" w:rsidRDefault="0087515B" w:rsidP="0087515B">
      <w:pPr>
        <w:rPr>
          <w:rFonts w:ascii="Arial" w:hAnsi="Arial" w:cs="Arial"/>
          <w:b/>
          <w:sz w:val="20"/>
          <w:szCs w:val="20"/>
        </w:rPr>
      </w:pPr>
      <w:r w:rsidRPr="0087515B">
        <w:rPr>
          <w:rFonts w:ascii="Arial" w:hAnsi="Arial" w:cs="Arial"/>
          <w:b/>
          <w:sz w:val="20"/>
          <w:szCs w:val="20"/>
        </w:rPr>
        <w:t xml:space="preserve">How do we work in partnership with parents/carers?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We know that where teachers and parents work together, the effect on the achievement of the children is considerable. Close contact between the school and parents is essential. For this reason we attempt to keep parents regularly informed of anything that may concern them or their children. Similarly, we ask parents and carers to share relevant information from home with us. We support parents/carers by having regular contact and provide opportunities to meet with staff in the Learning Support Department on a regular basis.  If your child is on the SEND register or being monitored for SEND you will be invited to a termly planning meeting with the SENCO. The Learning Support Department runs workshop for parents. These include training sessions to help parents on topics such as dyslexia. </w:t>
      </w:r>
    </w:p>
    <w:p w:rsidR="0087515B" w:rsidRPr="0087515B" w:rsidRDefault="0087515B" w:rsidP="0087515B">
      <w:pPr>
        <w:rPr>
          <w:rFonts w:ascii="Arial" w:hAnsi="Arial" w:cs="Arial"/>
          <w:sz w:val="20"/>
          <w:szCs w:val="20"/>
        </w:rPr>
      </w:pPr>
    </w:p>
    <w:p w:rsidR="0087515B" w:rsidRPr="0087515B" w:rsidRDefault="0087515B" w:rsidP="0087515B">
      <w:pPr>
        <w:rPr>
          <w:rFonts w:ascii="Arial" w:hAnsi="Arial" w:cs="Arial"/>
          <w:b/>
          <w:sz w:val="20"/>
          <w:szCs w:val="20"/>
        </w:rPr>
      </w:pPr>
      <w:r w:rsidRPr="0087515B">
        <w:rPr>
          <w:rFonts w:ascii="Arial" w:hAnsi="Arial" w:cs="Arial"/>
          <w:b/>
          <w:sz w:val="20"/>
          <w:szCs w:val="20"/>
        </w:rPr>
        <w:t>What do we do to support transition to next phases of education and preparation for adulthood?</w:t>
      </w:r>
    </w:p>
    <w:p w:rsidR="0087515B" w:rsidRPr="0087515B" w:rsidRDefault="0087515B" w:rsidP="0087515B">
      <w:pPr>
        <w:rPr>
          <w:rFonts w:ascii="Arial" w:hAnsi="Arial" w:cs="Arial"/>
          <w:sz w:val="20"/>
          <w:szCs w:val="20"/>
        </w:rPr>
      </w:pPr>
      <w:r w:rsidRPr="0087515B">
        <w:rPr>
          <w:rFonts w:ascii="Arial" w:hAnsi="Arial" w:cs="Arial"/>
          <w:sz w:val="20"/>
          <w:szCs w:val="20"/>
        </w:rPr>
        <w:t>The SENCO works very closely with the Co-ordinator of Careers, WEX, WRL and Enterprise to ensure that students with SEND are equipped to manage the challenges in the next phase of their life and are thinking about the next phases of their education from Year 8. Students with SEND take part in both group and individual careers sessions. If a student has an EHC Plan, our SENCO attends transition review meetings in Year 6 and dedicated support will be provided to assist with selecting Key Stage 4 options subjects. This support is extended to a number of other students who may have more complex SEND. In Year 11, students are given every opportunity to make informed decisions about the next stage in their education or their introduction to training or employment and parents of students with SEND are invited to join the individual careers sessions. The main aim of the plan is to set high aspirations, ensuring a wide range of options and supporting the student to achieve the best possible outcomes in further education or employment. If, at any time, a student transfers to a new school or college, we liaise closely with staff at the new school and provide them with all necessary information, including student files, to ensure the appropriate arrangements can be made to make the transition process as smooth as possible.</w:t>
      </w:r>
    </w:p>
    <w:p w:rsidR="0087515B" w:rsidRPr="0087515B" w:rsidRDefault="0087515B" w:rsidP="0087515B">
      <w:pPr>
        <w:rPr>
          <w:rFonts w:ascii="Arial" w:hAnsi="Arial" w:cs="Arial"/>
          <w:b/>
          <w:sz w:val="20"/>
          <w:szCs w:val="20"/>
        </w:rPr>
      </w:pPr>
      <w:r w:rsidRPr="0087515B">
        <w:rPr>
          <w:rFonts w:ascii="Arial" w:hAnsi="Arial" w:cs="Arial"/>
          <w:b/>
          <w:sz w:val="20"/>
          <w:szCs w:val="20"/>
        </w:rPr>
        <w:t>What are the expertise of staff and what training is provided to staff?</w:t>
      </w:r>
    </w:p>
    <w:p w:rsidR="0087515B" w:rsidRPr="0087515B" w:rsidRDefault="0087515B" w:rsidP="0087515B">
      <w:pPr>
        <w:rPr>
          <w:rFonts w:ascii="Arial" w:hAnsi="Arial" w:cs="Arial"/>
          <w:sz w:val="20"/>
          <w:szCs w:val="20"/>
        </w:rPr>
      </w:pPr>
      <w:r w:rsidRPr="0087515B">
        <w:rPr>
          <w:rFonts w:ascii="Arial" w:hAnsi="Arial" w:cs="Arial"/>
          <w:sz w:val="20"/>
          <w:szCs w:val="20"/>
        </w:rPr>
        <w:t>The SENCo, Mrs Connolly is a qualified teacher with extensive experience in special educational needs. She holds the following qualifications: BA (Hons), PGCE, MA (SEN), NPQML, PGCPSE (Open</w:t>
      </w:r>
      <w:r w:rsidR="00B10F98">
        <w:rPr>
          <w:rFonts w:ascii="Arial" w:hAnsi="Arial" w:cs="Arial"/>
          <w:sz w:val="20"/>
          <w:szCs w:val="20"/>
        </w:rPr>
        <w:t>), AMBDA, APC. She also attends</w:t>
      </w:r>
      <w:r w:rsidRPr="0087515B">
        <w:rPr>
          <w:rFonts w:ascii="Arial" w:hAnsi="Arial" w:cs="Arial"/>
          <w:sz w:val="20"/>
          <w:szCs w:val="20"/>
        </w:rPr>
        <w:t xml:space="preserve"> Bromley’s half-termly SENCO meetings which focus on updating SENCOs knowledge and skills.  </w:t>
      </w:r>
    </w:p>
    <w:p w:rsidR="0087515B" w:rsidRPr="0087515B" w:rsidRDefault="0087515B" w:rsidP="0087515B">
      <w:pPr>
        <w:rPr>
          <w:rFonts w:ascii="Arial" w:hAnsi="Arial" w:cs="Arial"/>
          <w:sz w:val="20"/>
          <w:szCs w:val="20"/>
        </w:rPr>
      </w:pPr>
      <w:r w:rsidRPr="0087515B">
        <w:rPr>
          <w:rFonts w:ascii="Arial" w:hAnsi="Arial" w:cs="Arial"/>
          <w:sz w:val="20"/>
          <w:szCs w:val="20"/>
        </w:rPr>
        <w:t>Other members of the Learning Support Department include</w:t>
      </w:r>
      <w:r w:rsidR="00B10F98">
        <w:rPr>
          <w:rFonts w:ascii="Arial" w:hAnsi="Arial" w:cs="Arial"/>
          <w:sz w:val="20"/>
          <w:szCs w:val="20"/>
        </w:rPr>
        <w:t xml:space="preserve"> a</w:t>
      </w:r>
      <w:r w:rsidRPr="0087515B">
        <w:rPr>
          <w:rFonts w:ascii="Arial" w:hAnsi="Arial" w:cs="Arial"/>
          <w:sz w:val="20"/>
          <w:szCs w:val="20"/>
        </w:rPr>
        <w:t xml:space="preserve"> SEN Specialist Dyslexia Teacher. Some members of the department have had accredited training in Catch-Up Numeracy, Read and Write INC, English as an Additional Language, Counselling, Autism, Draw and Talk Therapy and Access Arrangements. </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 Staff training from 2016-2017 includes the following CPD related to SEND:</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Training and advanced training on autism</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Teaching students with dyslexia</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 xml:space="preserve">Teaching students with reading comprehension difficulties </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Teaching students with numeracy difficulties.</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Access arrangements</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Improving students writing skills</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CAF training</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Attachment Theory</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Improving students’ social skills</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 xml:space="preserve"> Differentiation</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Effective questioning</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Literacy across the curriculum</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Numeracy across the curriculum</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Behaviour for Learning</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Using Learning Support Assistant effectively in the classroom</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Mindfulness</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Growth Mind-set</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 xml:space="preserve">Mint Class-seating plan template which includes information about SEND. </w:t>
      </w:r>
    </w:p>
    <w:p w:rsidR="0087515B" w:rsidRPr="0087515B" w:rsidRDefault="0087515B" w:rsidP="0087515B">
      <w:pPr>
        <w:pStyle w:val="ListParagraph"/>
        <w:numPr>
          <w:ilvl w:val="0"/>
          <w:numId w:val="3"/>
        </w:numPr>
        <w:rPr>
          <w:rFonts w:ascii="Arial" w:hAnsi="Arial" w:cs="Arial"/>
          <w:sz w:val="20"/>
          <w:szCs w:val="20"/>
        </w:rPr>
      </w:pPr>
      <w:r w:rsidRPr="0087515B">
        <w:rPr>
          <w:rFonts w:ascii="Arial" w:hAnsi="Arial" w:cs="Arial"/>
          <w:sz w:val="20"/>
          <w:szCs w:val="20"/>
        </w:rPr>
        <w:t>Show My Homework which included information about homework for Students with SEND.</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Students are supported by a team of experienced Learning Support Assistants who have expertise and training in a range of areas.  Where it is identified that there is a training need for an individual or group of staff, this will be provided as required.  Where expertise does not exist within the school, we will work with external partners and agencies as required, such as the Educational Psychologists service and Speech and Language Therapists to increase expertise to the standard required. All staff also have access to regularly updated advisory materials in all areas of special educational needs and disabilities which are linked to the SEND register.  Teachers and support staff are also regularly briefed on the individual needs of students and strategies to support these needs. In addition, staff can at any time and when the need arises seek the advice of staff in the SEND Department, especially where a student’s needs may be more complex. The department offers additional support to Newly Qualified Teachers and Trainee Teachers by providing drop in surgeries. </w:t>
      </w:r>
    </w:p>
    <w:p w:rsidR="0087515B" w:rsidRPr="0087515B" w:rsidRDefault="0087515B" w:rsidP="0087515B">
      <w:pPr>
        <w:rPr>
          <w:rFonts w:ascii="Arial" w:hAnsi="Arial" w:cs="Arial"/>
          <w:b/>
          <w:sz w:val="20"/>
          <w:szCs w:val="20"/>
        </w:rPr>
      </w:pPr>
      <w:r w:rsidRPr="0087515B">
        <w:rPr>
          <w:rFonts w:ascii="Arial" w:hAnsi="Arial" w:cs="Arial"/>
          <w:b/>
          <w:sz w:val="20"/>
          <w:szCs w:val="20"/>
        </w:rPr>
        <w:t>What other bodies and agencies do we work with?</w:t>
      </w:r>
    </w:p>
    <w:p w:rsidR="0087515B" w:rsidRPr="0087515B" w:rsidRDefault="0087515B" w:rsidP="0087515B">
      <w:pPr>
        <w:rPr>
          <w:rFonts w:ascii="Arial" w:hAnsi="Arial" w:cs="Arial"/>
          <w:sz w:val="20"/>
          <w:szCs w:val="20"/>
        </w:rPr>
      </w:pPr>
      <w:r w:rsidRPr="0087515B">
        <w:rPr>
          <w:rFonts w:ascii="Arial" w:hAnsi="Arial" w:cs="Arial"/>
          <w:sz w:val="20"/>
          <w:szCs w:val="20"/>
        </w:rPr>
        <w:t>The Learning Support Department work with a range of external professionals and agencies and these may change each year depending on the students’ needs. From 2016 to 2017 we are working with: LA Educational Psychologists, medical professionals in Child and Adolescent Mental Health Services (CAMHS), Community Paediatricians and Advisory Teachers for Visual impairment and Hearing Impairment, Speech and Language therapists and Specialist Teachers including those form the LA, Case Offices</w:t>
      </w:r>
    </w:p>
    <w:p w:rsidR="0087515B" w:rsidRPr="0087515B" w:rsidRDefault="0087515B" w:rsidP="0087515B">
      <w:pPr>
        <w:rPr>
          <w:rFonts w:ascii="Arial" w:hAnsi="Arial" w:cs="Arial"/>
          <w:b/>
          <w:sz w:val="20"/>
          <w:szCs w:val="20"/>
        </w:rPr>
      </w:pPr>
      <w:r w:rsidRPr="0087515B">
        <w:rPr>
          <w:rFonts w:ascii="Arial" w:hAnsi="Arial" w:cs="Arial"/>
          <w:b/>
          <w:sz w:val="20"/>
          <w:szCs w:val="20"/>
        </w:rPr>
        <w:t>Who can I contact for further information?</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Your first point of contact is the SENCo, Mrs Connolly </w:t>
      </w:r>
    </w:p>
    <w:p w:rsidR="0087515B" w:rsidRPr="0087515B" w:rsidRDefault="00C95D26" w:rsidP="0087515B">
      <w:pPr>
        <w:rPr>
          <w:rFonts w:ascii="Arial" w:hAnsi="Arial" w:cs="Arial"/>
          <w:sz w:val="20"/>
          <w:szCs w:val="20"/>
        </w:rPr>
      </w:pPr>
      <w:hyperlink r:id="rId6" w:history="1">
        <w:r w:rsidR="0087515B" w:rsidRPr="0087515B">
          <w:rPr>
            <w:rStyle w:val="Hyperlink"/>
            <w:rFonts w:ascii="Arial" w:hAnsi="Arial" w:cs="Arial"/>
            <w:sz w:val="20"/>
            <w:szCs w:val="20"/>
          </w:rPr>
          <w:t>GConnolly@bullerswood.bromley.sch.uk</w:t>
        </w:r>
      </w:hyperlink>
    </w:p>
    <w:p w:rsidR="0087515B" w:rsidRPr="0087515B" w:rsidRDefault="0087515B" w:rsidP="0087515B">
      <w:pPr>
        <w:rPr>
          <w:rFonts w:ascii="Arial" w:hAnsi="Arial" w:cs="Arial"/>
          <w:b/>
          <w:sz w:val="20"/>
          <w:szCs w:val="20"/>
        </w:rPr>
      </w:pPr>
      <w:r w:rsidRPr="0087515B">
        <w:rPr>
          <w:rFonts w:ascii="Arial" w:hAnsi="Arial" w:cs="Arial"/>
          <w:b/>
          <w:sz w:val="20"/>
          <w:szCs w:val="20"/>
        </w:rPr>
        <w:t>Arrangements made by the governing body relating to the treatment of complaints from parents of students with special educational needs concerning the provision made at the school</w:t>
      </w:r>
    </w:p>
    <w:p w:rsidR="0087515B" w:rsidRPr="0087515B" w:rsidRDefault="0087515B" w:rsidP="0087515B">
      <w:pPr>
        <w:rPr>
          <w:rFonts w:ascii="Arial" w:hAnsi="Arial" w:cs="Arial"/>
          <w:sz w:val="20"/>
          <w:szCs w:val="20"/>
        </w:rPr>
      </w:pPr>
      <w:r w:rsidRPr="0087515B">
        <w:rPr>
          <w:rFonts w:ascii="Arial" w:hAnsi="Arial" w:cs="Arial"/>
          <w:sz w:val="20"/>
          <w:szCs w:val="20"/>
        </w:rPr>
        <w:t>The school’s SEN Governor is Carrie Goodwin</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Please see the school’s Complaints Policy for more information regarding making a complaint. </w:t>
      </w:r>
    </w:p>
    <w:p w:rsidR="0087515B" w:rsidRPr="0087515B" w:rsidRDefault="0087515B" w:rsidP="0087515B">
      <w:pPr>
        <w:rPr>
          <w:rFonts w:ascii="Arial" w:hAnsi="Arial" w:cs="Arial"/>
          <w:b/>
          <w:sz w:val="20"/>
          <w:szCs w:val="20"/>
        </w:rPr>
      </w:pPr>
    </w:p>
    <w:p w:rsidR="0087515B" w:rsidRDefault="0087515B" w:rsidP="0087515B">
      <w:pPr>
        <w:rPr>
          <w:rFonts w:ascii="Arial" w:hAnsi="Arial" w:cs="Arial"/>
          <w:b/>
          <w:sz w:val="20"/>
          <w:szCs w:val="20"/>
        </w:rPr>
      </w:pPr>
    </w:p>
    <w:p w:rsidR="001F0E6F" w:rsidRDefault="001F0E6F" w:rsidP="0087515B">
      <w:pPr>
        <w:rPr>
          <w:rFonts w:ascii="Arial" w:hAnsi="Arial" w:cs="Arial"/>
          <w:b/>
          <w:sz w:val="20"/>
          <w:szCs w:val="20"/>
        </w:rPr>
      </w:pPr>
    </w:p>
    <w:p w:rsidR="001F0E6F" w:rsidRDefault="001F0E6F" w:rsidP="0087515B">
      <w:pPr>
        <w:rPr>
          <w:rFonts w:ascii="Arial" w:hAnsi="Arial" w:cs="Arial"/>
          <w:b/>
          <w:sz w:val="20"/>
          <w:szCs w:val="20"/>
        </w:rPr>
      </w:pPr>
    </w:p>
    <w:p w:rsidR="001F0E6F" w:rsidRDefault="001F0E6F" w:rsidP="0087515B">
      <w:pPr>
        <w:rPr>
          <w:rFonts w:ascii="Arial" w:hAnsi="Arial" w:cs="Arial"/>
          <w:b/>
          <w:sz w:val="20"/>
          <w:szCs w:val="20"/>
        </w:rPr>
      </w:pPr>
    </w:p>
    <w:p w:rsidR="001F0E6F" w:rsidRDefault="001F0E6F" w:rsidP="0087515B">
      <w:pPr>
        <w:rPr>
          <w:rFonts w:ascii="Arial" w:hAnsi="Arial" w:cs="Arial"/>
          <w:b/>
          <w:sz w:val="20"/>
          <w:szCs w:val="20"/>
        </w:rPr>
      </w:pPr>
    </w:p>
    <w:p w:rsidR="001F0E6F" w:rsidRDefault="001F0E6F" w:rsidP="0087515B">
      <w:pPr>
        <w:rPr>
          <w:rFonts w:ascii="Arial" w:hAnsi="Arial" w:cs="Arial"/>
          <w:b/>
          <w:sz w:val="20"/>
          <w:szCs w:val="20"/>
        </w:rPr>
      </w:pPr>
    </w:p>
    <w:p w:rsidR="001F0E6F" w:rsidRDefault="001F0E6F" w:rsidP="0087515B">
      <w:pPr>
        <w:rPr>
          <w:rFonts w:ascii="Arial" w:hAnsi="Arial" w:cs="Arial"/>
          <w:b/>
          <w:sz w:val="20"/>
          <w:szCs w:val="20"/>
        </w:rPr>
      </w:pPr>
    </w:p>
    <w:p w:rsidR="001F0E6F" w:rsidRDefault="001F0E6F" w:rsidP="0087515B">
      <w:pPr>
        <w:rPr>
          <w:rFonts w:ascii="Arial" w:hAnsi="Arial" w:cs="Arial"/>
          <w:b/>
          <w:sz w:val="20"/>
          <w:szCs w:val="20"/>
        </w:rPr>
      </w:pPr>
    </w:p>
    <w:p w:rsidR="001F0E6F" w:rsidRPr="0087515B" w:rsidRDefault="001F0E6F" w:rsidP="0087515B">
      <w:pPr>
        <w:rPr>
          <w:rFonts w:ascii="Arial" w:hAnsi="Arial" w:cs="Arial"/>
          <w:b/>
          <w:sz w:val="20"/>
          <w:szCs w:val="20"/>
        </w:rPr>
      </w:pPr>
    </w:p>
    <w:p w:rsidR="0087515B" w:rsidRPr="0087515B" w:rsidRDefault="0087515B" w:rsidP="0087515B">
      <w:pPr>
        <w:rPr>
          <w:rFonts w:ascii="Arial" w:hAnsi="Arial" w:cs="Arial"/>
          <w:b/>
          <w:sz w:val="20"/>
          <w:szCs w:val="20"/>
        </w:rPr>
      </w:pPr>
      <w:r w:rsidRPr="0087515B">
        <w:rPr>
          <w:rFonts w:ascii="Arial" w:hAnsi="Arial" w:cs="Arial"/>
          <w:b/>
          <w:sz w:val="20"/>
          <w:szCs w:val="20"/>
        </w:rPr>
        <w:t>What are the contact details of support services for the parents of students with SEND?</w:t>
      </w:r>
    </w:p>
    <w:p w:rsidR="0087515B" w:rsidRPr="0064235E" w:rsidRDefault="0087515B" w:rsidP="0087515B">
      <w:pPr>
        <w:rPr>
          <w:rFonts w:ascii="Arial" w:hAnsi="Arial" w:cs="Arial"/>
          <w:b/>
          <w:i/>
          <w:sz w:val="20"/>
          <w:szCs w:val="20"/>
        </w:rPr>
      </w:pPr>
      <w:r w:rsidRPr="0064235E">
        <w:rPr>
          <w:rFonts w:ascii="Arial" w:hAnsi="Arial" w:cs="Arial"/>
          <w:b/>
          <w:i/>
          <w:sz w:val="20"/>
          <w:szCs w:val="20"/>
        </w:rPr>
        <w:t>The Information, Advice and Support Service (IASS - formerly Parent Partnership) Support Service</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Email: </w:t>
      </w:r>
      <w:hyperlink r:id="rId7" w:history="1">
        <w:r w:rsidRPr="0087515B">
          <w:rPr>
            <w:rStyle w:val="Hyperlink"/>
            <w:rFonts w:ascii="Arial" w:hAnsi="Arial" w:cs="Arial"/>
            <w:sz w:val="20"/>
            <w:szCs w:val="20"/>
          </w:rPr>
          <w:t>iass@bromley.gov.uk</w:t>
        </w:r>
      </w:hyperlink>
      <w:r w:rsidRPr="0087515B">
        <w:rPr>
          <w:rFonts w:ascii="Arial" w:hAnsi="Arial" w:cs="Arial"/>
          <w:sz w:val="20"/>
          <w:szCs w:val="20"/>
        </w:rPr>
        <w:t xml:space="preserve">      Tel: 01689 881024</w:t>
      </w:r>
    </w:p>
    <w:p w:rsidR="0087515B" w:rsidRPr="0087515B" w:rsidRDefault="0087515B" w:rsidP="0087515B">
      <w:pPr>
        <w:rPr>
          <w:rFonts w:ascii="Arial" w:hAnsi="Arial" w:cs="Arial"/>
          <w:sz w:val="20"/>
          <w:szCs w:val="20"/>
        </w:rPr>
      </w:pPr>
      <w:r w:rsidRPr="0087515B">
        <w:rPr>
          <w:rFonts w:ascii="Arial" w:hAnsi="Arial" w:cs="Arial"/>
          <w:sz w:val="20"/>
          <w:szCs w:val="20"/>
        </w:rPr>
        <w:t>Blenheim Children and Family Centre, Blenheim Road, Orpington, BR6 9BH</w:t>
      </w:r>
    </w:p>
    <w:p w:rsidR="0087515B" w:rsidRPr="0087515B" w:rsidRDefault="0087515B" w:rsidP="0087515B">
      <w:pPr>
        <w:rPr>
          <w:rFonts w:ascii="Arial" w:hAnsi="Arial" w:cs="Arial"/>
          <w:b/>
          <w:sz w:val="20"/>
          <w:szCs w:val="20"/>
        </w:rPr>
      </w:pPr>
      <w:r w:rsidRPr="0087515B">
        <w:rPr>
          <w:rFonts w:ascii="Arial" w:hAnsi="Arial" w:cs="Arial"/>
          <w:b/>
          <w:sz w:val="20"/>
          <w:szCs w:val="20"/>
        </w:rPr>
        <w:tab/>
      </w:r>
    </w:p>
    <w:p w:rsidR="0087515B" w:rsidRPr="0064235E" w:rsidRDefault="0087515B" w:rsidP="0087515B">
      <w:pPr>
        <w:rPr>
          <w:rFonts w:ascii="Arial" w:hAnsi="Arial" w:cs="Arial"/>
          <w:b/>
          <w:i/>
          <w:sz w:val="20"/>
          <w:szCs w:val="20"/>
        </w:rPr>
      </w:pPr>
      <w:r w:rsidRPr="0064235E">
        <w:rPr>
          <w:rFonts w:ascii="Arial" w:hAnsi="Arial" w:cs="Arial"/>
          <w:b/>
          <w:i/>
          <w:sz w:val="20"/>
          <w:szCs w:val="20"/>
        </w:rPr>
        <w:t>Bromley Children Project</w:t>
      </w:r>
    </w:p>
    <w:p w:rsidR="0087515B" w:rsidRPr="0087515B" w:rsidRDefault="0087515B" w:rsidP="0087515B">
      <w:pPr>
        <w:rPr>
          <w:rFonts w:ascii="Arial" w:hAnsi="Arial" w:cs="Arial"/>
          <w:sz w:val="20"/>
          <w:szCs w:val="20"/>
        </w:rPr>
      </w:pPr>
      <w:r w:rsidRPr="0087515B">
        <w:rPr>
          <w:rFonts w:ascii="Arial" w:hAnsi="Arial" w:cs="Arial"/>
          <w:sz w:val="20"/>
          <w:szCs w:val="20"/>
        </w:rPr>
        <w:t>Central Library, High Street, Bromley, BR1 1EX</w:t>
      </w:r>
    </w:p>
    <w:p w:rsidR="0087515B" w:rsidRPr="0087515B" w:rsidRDefault="0087515B" w:rsidP="0087515B">
      <w:pPr>
        <w:rPr>
          <w:rFonts w:ascii="Arial" w:hAnsi="Arial" w:cs="Arial"/>
          <w:sz w:val="20"/>
          <w:szCs w:val="20"/>
        </w:rPr>
      </w:pPr>
      <w:r w:rsidRPr="0087515B">
        <w:rPr>
          <w:rFonts w:ascii="Arial" w:hAnsi="Arial" w:cs="Arial"/>
          <w:sz w:val="20"/>
          <w:szCs w:val="20"/>
        </w:rPr>
        <w:t xml:space="preserve">Email: </w:t>
      </w:r>
      <w:hyperlink r:id="rId8" w:history="1">
        <w:r w:rsidRPr="0087515B">
          <w:rPr>
            <w:rStyle w:val="Hyperlink"/>
            <w:rFonts w:ascii="Arial" w:hAnsi="Arial" w:cs="Arial"/>
            <w:sz w:val="20"/>
            <w:szCs w:val="20"/>
          </w:rPr>
          <w:t>bcpadmin@bromley.gov.uk</w:t>
        </w:r>
      </w:hyperlink>
      <w:r w:rsidRPr="0087515B">
        <w:rPr>
          <w:rFonts w:ascii="Arial" w:hAnsi="Arial" w:cs="Arial"/>
          <w:sz w:val="20"/>
          <w:szCs w:val="20"/>
        </w:rPr>
        <w:t xml:space="preserve"> Tel: 020 8461 7259 </w:t>
      </w:r>
    </w:p>
    <w:p w:rsidR="0087515B" w:rsidRPr="0087515B" w:rsidRDefault="0087515B" w:rsidP="0087515B">
      <w:pPr>
        <w:ind w:firstLine="720"/>
        <w:rPr>
          <w:rFonts w:ascii="Arial" w:hAnsi="Arial" w:cs="Arial"/>
          <w:sz w:val="20"/>
          <w:szCs w:val="20"/>
        </w:rPr>
      </w:pPr>
    </w:p>
    <w:p w:rsidR="0087515B" w:rsidRPr="0064235E" w:rsidRDefault="0087515B" w:rsidP="0087515B">
      <w:pPr>
        <w:rPr>
          <w:rFonts w:ascii="Arial" w:hAnsi="Arial" w:cs="Arial"/>
          <w:b/>
          <w:i/>
          <w:sz w:val="20"/>
          <w:szCs w:val="20"/>
        </w:rPr>
      </w:pPr>
      <w:r w:rsidRPr="0064235E">
        <w:rPr>
          <w:rFonts w:ascii="Arial" w:hAnsi="Arial" w:cs="Arial"/>
          <w:b/>
          <w:i/>
          <w:sz w:val="20"/>
          <w:szCs w:val="20"/>
        </w:rPr>
        <w:t>Bromley Mencap</w:t>
      </w:r>
    </w:p>
    <w:p w:rsidR="0087515B" w:rsidRPr="0087515B" w:rsidRDefault="0087515B" w:rsidP="0087515B">
      <w:pPr>
        <w:rPr>
          <w:rFonts w:ascii="Arial" w:hAnsi="Arial" w:cs="Arial"/>
          <w:b/>
          <w:sz w:val="20"/>
          <w:szCs w:val="20"/>
        </w:rPr>
      </w:pPr>
      <w:r w:rsidRPr="0087515B">
        <w:rPr>
          <w:rFonts w:ascii="Arial" w:hAnsi="Arial" w:cs="Arial"/>
          <w:b/>
          <w:sz w:val="20"/>
          <w:szCs w:val="20"/>
        </w:rPr>
        <w:t>Rutland House, 44 Masons Hill, Bromley BR2 9JG</w:t>
      </w:r>
    </w:p>
    <w:p w:rsidR="0087515B" w:rsidRDefault="0087515B" w:rsidP="0087515B">
      <w:pPr>
        <w:rPr>
          <w:rFonts w:ascii="Arial" w:hAnsi="Arial" w:cs="Arial"/>
          <w:sz w:val="20"/>
          <w:szCs w:val="20"/>
        </w:rPr>
      </w:pPr>
      <w:r w:rsidRPr="0087515B">
        <w:rPr>
          <w:rFonts w:ascii="Arial" w:hAnsi="Arial" w:cs="Arial"/>
          <w:sz w:val="20"/>
          <w:szCs w:val="20"/>
        </w:rPr>
        <w:t>Tel: 020 8466 0790</w:t>
      </w:r>
    </w:p>
    <w:p w:rsidR="0064235E" w:rsidRPr="0087515B" w:rsidRDefault="0064235E" w:rsidP="0087515B">
      <w:pPr>
        <w:rPr>
          <w:rFonts w:ascii="Arial" w:hAnsi="Arial" w:cs="Arial"/>
          <w:b/>
          <w:sz w:val="20"/>
          <w:szCs w:val="20"/>
        </w:rPr>
      </w:pPr>
    </w:p>
    <w:p w:rsidR="0087515B" w:rsidRPr="0064235E" w:rsidRDefault="0087515B" w:rsidP="0087515B">
      <w:pPr>
        <w:rPr>
          <w:rFonts w:ascii="Arial" w:hAnsi="Arial" w:cs="Arial"/>
          <w:b/>
          <w:i/>
          <w:sz w:val="20"/>
          <w:szCs w:val="20"/>
        </w:rPr>
      </w:pPr>
      <w:r w:rsidRPr="0064235E">
        <w:rPr>
          <w:rFonts w:ascii="Arial" w:hAnsi="Arial" w:cs="Arial"/>
          <w:b/>
          <w:i/>
          <w:sz w:val="20"/>
          <w:szCs w:val="20"/>
        </w:rPr>
        <w:t>Bromley Wellbeing Service for Children</w:t>
      </w:r>
    </w:p>
    <w:p w:rsidR="0087515B" w:rsidRPr="0087515B" w:rsidRDefault="00C95D26" w:rsidP="0087515B">
      <w:pPr>
        <w:rPr>
          <w:rFonts w:ascii="Arial" w:hAnsi="Arial" w:cs="Arial"/>
          <w:b/>
          <w:color w:val="FF0000"/>
          <w:sz w:val="20"/>
          <w:szCs w:val="20"/>
        </w:rPr>
      </w:pPr>
      <w:hyperlink r:id="rId9" w:history="1">
        <w:r w:rsidR="0087515B" w:rsidRPr="0087515B">
          <w:rPr>
            <w:rStyle w:val="Hyperlink"/>
            <w:rFonts w:ascii="Arial" w:hAnsi="Arial" w:cs="Arial"/>
            <w:b/>
            <w:sz w:val="20"/>
            <w:szCs w:val="20"/>
          </w:rPr>
          <w:t>http://www.bromleywellbeingcyp.org/</w:t>
        </w:r>
      </w:hyperlink>
    </w:p>
    <w:p w:rsidR="0087515B" w:rsidRPr="0087515B" w:rsidRDefault="0087515B" w:rsidP="0087515B">
      <w:pPr>
        <w:rPr>
          <w:rFonts w:ascii="Arial" w:hAnsi="Arial" w:cs="Arial"/>
          <w:sz w:val="20"/>
          <w:szCs w:val="20"/>
        </w:rPr>
      </w:pPr>
    </w:p>
    <w:p w:rsidR="0087515B" w:rsidRPr="0064235E" w:rsidRDefault="0087515B" w:rsidP="0087515B">
      <w:pPr>
        <w:rPr>
          <w:rFonts w:ascii="Arial" w:hAnsi="Arial" w:cs="Arial"/>
          <w:b/>
          <w:i/>
          <w:sz w:val="20"/>
          <w:szCs w:val="20"/>
        </w:rPr>
      </w:pPr>
      <w:r w:rsidRPr="0064235E">
        <w:rPr>
          <w:rFonts w:ascii="Arial" w:hAnsi="Arial" w:cs="Arial"/>
          <w:b/>
          <w:i/>
          <w:sz w:val="20"/>
          <w:szCs w:val="20"/>
        </w:rPr>
        <w:t>Dyslexia Association of Bexley Bromley Greenwich and Lewisham</w:t>
      </w:r>
    </w:p>
    <w:p w:rsidR="0087515B" w:rsidRDefault="0087515B" w:rsidP="0087515B">
      <w:pPr>
        <w:rPr>
          <w:rStyle w:val="Hyperlink"/>
          <w:rFonts w:ascii="Arial" w:hAnsi="Arial" w:cs="Arial"/>
          <w:sz w:val="20"/>
          <w:szCs w:val="20"/>
        </w:rPr>
      </w:pPr>
      <w:r w:rsidRPr="0087515B">
        <w:rPr>
          <w:rFonts w:ascii="Arial" w:hAnsi="Arial" w:cs="Arial"/>
          <w:sz w:val="20"/>
          <w:szCs w:val="20"/>
        </w:rPr>
        <w:t xml:space="preserve">Email: </w:t>
      </w:r>
      <w:hyperlink r:id="rId10" w:history="1">
        <w:r w:rsidRPr="0087515B">
          <w:rPr>
            <w:rStyle w:val="Hyperlink"/>
            <w:rFonts w:ascii="Arial" w:hAnsi="Arial" w:cs="Arial"/>
            <w:sz w:val="20"/>
            <w:szCs w:val="20"/>
          </w:rPr>
          <w:t>info@dyslexiawise.co.uk</w:t>
        </w:r>
      </w:hyperlink>
    </w:p>
    <w:p w:rsidR="0064235E" w:rsidRPr="0087515B" w:rsidRDefault="0064235E" w:rsidP="0087515B">
      <w:pPr>
        <w:rPr>
          <w:rFonts w:ascii="Arial" w:hAnsi="Arial" w:cs="Arial"/>
          <w:sz w:val="20"/>
          <w:szCs w:val="20"/>
        </w:rPr>
      </w:pPr>
    </w:p>
    <w:p w:rsidR="0087515B" w:rsidRPr="0064235E" w:rsidRDefault="0087515B" w:rsidP="0087515B">
      <w:pPr>
        <w:rPr>
          <w:rFonts w:ascii="Arial" w:hAnsi="Arial" w:cs="Arial"/>
          <w:b/>
          <w:i/>
          <w:sz w:val="20"/>
          <w:szCs w:val="20"/>
        </w:rPr>
      </w:pPr>
      <w:r w:rsidRPr="0064235E">
        <w:rPr>
          <w:rFonts w:ascii="Arial" w:hAnsi="Arial" w:cs="Arial"/>
          <w:b/>
          <w:i/>
          <w:sz w:val="20"/>
          <w:szCs w:val="20"/>
        </w:rPr>
        <w:t xml:space="preserve">Bromley Community Wellbeing Service for Children and Young People </w:t>
      </w:r>
    </w:p>
    <w:p w:rsidR="0087515B" w:rsidRPr="0087515B" w:rsidRDefault="00C95D26" w:rsidP="0087515B">
      <w:pPr>
        <w:rPr>
          <w:rFonts w:ascii="Arial" w:hAnsi="Arial" w:cs="Arial"/>
          <w:sz w:val="20"/>
          <w:szCs w:val="20"/>
        </w:rPr>
      </w:pPr>
      <w:hyperlink r:id="rId11" w:history="1">
        <w:r w:rsidR="0087515B" w:rsidRPr="0087515B">
          <w:rPr>
            <w:rStyle w:val="Hyperlink"/>
            <w:rFonts w:ascii="Arial" w:hAnsi="Arial" w:cs="Arial"/>
            <w:sz w:val="20"/>
            <w:szCs w:val="20"/>
          </w:rPr>
          <w:t>http://www.bromleywellbeingcyp.org/</w:t>
        </w:r>
      </w:hyperlink>
    </w:p>
    <w:p w:rsidR="0087515B" w:rsidRDefault="0087515B">
      <w:pPr>
        <w:rPr>
          <w:sz w:val="20"/>
          <w:szCs w:val="20"/>
        </w:rPr>
      </w:pPr>
    </w:p>
    <w:p w:rsidR="0064235E" w:rsidRPr="0087515B" w:rsidRDefault="0064235E" w:rsidP="0064235E">
      <w:pPr>
        <w:rPr>
          <w:rFonts w:ascii="Arial" w:hAnsi="Arial" w:cs="Arial"/>
          <w:b/>
          <w:sz w:val="20"/>
          <w:szCs w:val="20"/>
        </w:rPr>
      </w:pPr>
      <w:r w:rsidRPr="0087515B">
        <w:rPr>
          <w:rFonts w:ascii="Arial" w:hAnsi="Arial" w:cs="Arial"/>
          <w:b/>
          <w:sz w:val="20"/>
          <w:szCs w:val="20"/>
        </w:rPr>
        <w:t>Where is Information on where the local authority’s local offer published?</w:t>
      </w:r>
    </w:p>
    <w:p w:rsidR="0064235E" w:rsidRPr="0087515B" w:rsidRDefault="0064235E" w:rsidP="0064235E">
      <w:pPr>
        <w:rPr>
          <w:rFonts w:ascii="Arial" w:hAnsi="Arial" w:cs="Arial"/>
          <w:sz w:val="20"/>
          <w:szCs w:val="20"/>
        </w:rPr>
      </w:pPr>
      <w:r w:rsidRPr="0087515B">
        <w:rPr>
          <w:rFonts w:ascii="Arial" w:hAnsi="Arial" w:cs="Arial"/>
          <w:sz w:val="20"/>
          <w:szCs w:val="20"/>
        </w:rPr>
        <w:t>Bromley Local Authority’s Local Offer can be viewed here:</w:t>
      </w:r>
    </w:p>
    <w:p w:rsidR="0064235E" w:rsidRPr="0087515B" w:rsidRDefault="00C95D26" w:rsidP="0064235E">
      <w:pPr>
        <w:rPr>
          <w:rFonts w:ascii="Arial" w:hAnsi="Arial" w:cs="Arial"/>
          <w:sz w:val="20"/>
          <w:szCs w:val="20"/>
        </w:rPr>
      </w:pPr>
      <w:hyperlink r:id="rId12" w:history="1">
        <w:r w:rsidR="0064235E" w:rsidRPr="0087515B">
          <w:rPr>
            <w:rStyle w:val="Hyperlink"/>
            <w:rFonts w:ascii="Arial" w:hAnsi="Arial" w:cs="Arial"/>
            <w:sz w:val="20"/>
            <w:szCs w:val="20"/>
          </w:rPr>
          <w:t>https://bromley.mylifeportal.co.uk/lbb-local-offer.aspx</w:t>
        </w:r>
      </w:hyperlink>
    </w:p>
    <w:p w:rsidR="0064235E" w:rsidRPr="0087515B" w:rsidRDefault="0064235E" w:rsidP="0064235E">
      <w:pPr>
        <w:rPr>
          <w:rFonts w:ascii="Arial" w:hAnsi="Arial" w:cs="Arial"/>
          <w:sz w:val="20"/>
          <w:szCs w:val="20"/>
        </w:rPr>
      </w:pPr>
    </w:p>
    <w:p w:rsidR="0064235E" w:rsidRPr="0087515B" w:rsidRDefault="0064235E">
      <w:pPr>
        <w:rPr>
          <w:sz w:val="20"/>
          <w:szCs w:val="20"/>
        </w:rPr>
      </w:pPr>
    </w:p>
    <w:sectPr w:rsidR="0064235E" w:rsidRPr="00875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4B6"/>
    <w:multiLevelType w:val="hybridMultilevel"/>
    <w:tmpl w:val="42647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E5085"/>
    <w:multiLevelType w:val="hybridMultilevel"/>
    <w:tmpl w:val="745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72640"/>
    <w:multiLevelType w:val="hybridMultilevel"/>
    <w:tmpl w:val="98B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A6E4E"/>
    <w:multiLevelType w:val="hybridMultilevel"/>
    <w:tmpl w:val="DE34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E424D"/>
    <w:multiLevelType w:val="hybridMultilevel"/>
    <w:tmpl w:val="F258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5B"/>
    <w:rsid w:val="00042429"/>
    <w:rsid w:val="0008515A"/>
    <w:rsid w:val="001F0E6F"/>
    <w:rsid w:val="005726BA"/>
    <w:rsid w:val="0064235E"/>
    <w:rsid w:val="00762601"/>
    <w:rsid w:val="0087515B"/>
    <w:rsid w:val="00B10F98"/>
    <w:rsid w:val="00C32CBD"/>
    <w:rsid w:val="00C95D26"/>
    <w:rsid w:val="00E0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CAD84-34DD-467B-B49C-82D190B3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15B"/>
    <w:rPr>
      <w:color w:val="0563C1" w:themeColor="hyperlink"/>
      <w:u w:val="single"/>
    </w:rPr>
  </w:style>
  <w:style w:type="paragraph" w:styleId="ListParagraph">
    <w:name w:val="List Paragraph"/>
    <w:basedOn w:val="Normal"/>
    <w:uiPriority w:val="34"/>
    <w:qFormat/>
    <w:rsid w:val="0087515B"/>
    <w:pPr>
      <w:ind w:left="720"/>
      <w:contextualSpacing/>
    </w:pPr>
  </w:style>
  <w:style w:type="paragraph" w:customStyle="1" w:styleId="Default">
    <w:name w:val="Default"/>
    <w:rsid w:val="0087515B"/>
    <w:pPr>
      <w:autoSpaceDE w:val="0"/>
      <w:autoSpaceDN w:val="0"/>
      <w:adjustRightInd w:val="0"/>
      <w:spacing w:after="0" w:line="240" w:lineRule="auto"/>
    </w:pPr>
    <w:rPr>
      <w:rFonts w:ascii="Symbol" w:hAnsi="Symbol" w:cs="Symbol"/>
      <w:color w:val="000000"/>
      <w:sz w:val="24"/>
      <w:szCs w:val="24"/>
    </w:rPr>
  </w:style>
  <w:style w:type="character" w:styleId="FollowedHyperlink">
    <w:name w:val="FollowedHyperlink"/>
    <w:basedOn w:val="DefaultParagraphFont"/>
    <w:uiPriority w:val="99"/>
    <w:semiHidden/>
    <w:unhideWhenUsed/>
    <w:rsid w:val="0064235E"/>
    <w:rPr>
      <w:color w:val="954F72" w:themeColor="followedHyperlink"/>
      <w:u w:val="single"/>
    </w:rPr>
  </w:style>
  <w:style w:type="paragraph" w:styleId="BalloonText">
    <w:name w:val="Balloon Text"/>
    <w:basedOn w:val="Normal"/>
    <w:link w:val="BalloonTextChar"/>
    <w:uiPriority w:val="99"/>
    <w:semiHidden/>
    <w:unhideWhenUsed/>
    <w:rsid w:val="00642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padmin@bromle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ss@bromley.gov.uk" TargetMode="External"/><Relationship Id="rId12" Type="http://schemas.openxmlformats.org/officeDocument/2006/relationships/hyperlink" Target="https://bromley.mylifeportal.co.uk/lbb-local-offer.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Connolly@bullerswood.bromley.sch.uk" TargetMode="External"/><Relationship Id="rId11" Type="http://schemas.openxmlformats.org/officeDocument/2006/relationships/hyperlink" Target="http://www.bromleywellbeingcyp.org/" TargetMode="External"/><Relationship Id="rId5" Type="http://schemas.openxmlformats.org/officeDocument/2006/relationships/hyperlink" Target="http://www.legislation.gov.uk/uksi/2014/1530/schedule/1/made" TargetMode="External"/><Relationship Id="rId10" Type="http://schemas.openxmlformats.org/officeDocument/2006/relationships/hyperlink" Target="mailto:info@dyslexiawise.co.uk" TargetMode="External"/><Relationship Id="rId4" Type="http://schemas.openxmlformats.org/officeDocument/2006/relationships/webSettings" Target="webSettings.xml"/><Relationship Id="rId9" Type="http://schemas.openxmlformats.org/officeDocument/2006/relationships/hyperlink" Target="http://www.bromleywellbeingcy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3616</Words>
  <Characters>20616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Connolly</dc:creator>
  <cp:keywords/>
  <dc:description/>
  <cp:lastModifiedBy>K. McCarthy</cp:lastModifiedBy>
  <cp:revision>2</cp:revision>
  <cp:lastPrinted>2016-12-05T16:31:00Z</cp:lastPrinted>
  <dcterms:created xsi:type="dcterms:W3CDTF">2016-12-06T08:04:00Z</dcterms:created>
  <dcterms:modified xsi:type="dcterms:W3CDTF">2016-12-06T08:04:00Z</dcterms:modified>
</cp:coreProperties>
</file>