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E4C7" w14:textId="77777777" w:rsidR="007E1DE1" w:rsidRDefault="007E1DE1" w:rsidP="007E1DE1">
      <w:pPr>
        <w:rPr>
          <w:rFonts w:ascii="Arial" w:hAnsi="Arial" w:cs="Arial"/>
          <w:sz w:val="52"/>
          <w:szCs w:val="52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Science</w:t>
      </w:r>
    </w:p>
    <w:p w14:paraId="672A6659" w14:textId="77777777" w:rsidR="007E1DE1" w:rsidRDefault="007E1DE1" w:rsidP="007E1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7E1DE1" w:rsidRPr="00D82A6D" w14:paraId="4A03A36D" w14:textId="77777777" w:rsidTr="4BD67B85">
        <w:trPr>
          <w:trHeight w:val="3552"/>
        </w:trPr>
        <w:tc>
          <w:tcPr>
            <w:tcW w:w="1980" w:type="dxa"/>
          </w:tcPr>
          <w:p w14:paraId="3FBC3087" w14:textId="77777777" w:rsidR="007E1DE1" w:rsidRPr="00D82A6D" w:rsidRDefault="007E1DE1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648" w:type="dxa"/>
          </w:tcPr>
          <w:p w14:paraId="36C365DC" w14:textId="77777777" w:rsidR="007E1DE1" w:rsidRPr="00A653BD" w:rsidRDefault="007E1DE1" w:rsidP="006214BD">
            <w:pPr>
              <w:widowContro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A653B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AQA GCSE Combined Science Trilogy</w:t>
            </w: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A653B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AQA Separate Sciences</w:t>
            </w:r>
          </w:p>
          <w:p w14:paraId="1CB49113" w14:textId="760C1244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All GCSE Science courses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started in Year 9,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Year 10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students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have chosen to sit Separate Sciences or Combined Science. The majority of students are completing Combined Science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;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however, both Separate Scie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nces and Combined Science are two-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year courses so students will complete all examinations at the end of Year 11.</w:t>
            </w:r>
          </w:p>
          <w:p w14:paraId="6E7BEAA2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6205133A" w14:textId="71488B69" w:rsidR="007E1DE1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Decisions about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higher and foundation tiers of entry will take place after </w:t>
            </w:r>
            <w:r w:rsidR="5870FC48"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end of year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exams have taken place in Year 1</w:t>
            </w:r>
            <w:r w:rsidR="11F223FC"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0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, so it is in the students’ best interests to work as hard as they can throughout the course and demonstrate their capability to be entered for higher tier papers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. T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here is no op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portunity for students to re</w:t>
            </w:r>
            <w:r w:rsidR="00DF6BFF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-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sit Science.</w:t>
            </w:r>
          </w:p>
          <w:p w14:paraId="0A37501D" w14:textId="77777777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3FF5C7EB" w14:textId="100AB916" w:rsidR="007E1DE1" w:rsidRPr="00971D4D" w:rsidRDefault="007E1DE1" w:rsidP="006214BD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Students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will complete a number of required </w:t>
            </w:r>
            <w:proofErr w:type="spellStart"/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practicals</w:t>
            </w:r>
            <w:proofErr w:type="spellEnd"/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and these will form a part of the examination papers. Therefore, it is important that your 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child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is in school to complete these.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End of topic assessments will take place on a regular basis throughout the year in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Biology, Chemistry and Physics.</w:t>
            </w:r>
          </w:p>
          <w:p w14:paraId="5DAB6C7B" w14:textId="77777777" w:rsidR="007E1DE1" w:rsidRPr="00D82A6D" w:rsidRDefault="007E1DE1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119DC03B" w14:textId="77777777" w:rsidTr="4BD67B85">
        <w:tc>
          <w:tcPr>
            <w:tcW w:w="1980" w:type="dxa"/>
          </w:tcPr>
          <w:p w14:paraId="444E93E7" w14:textId="77777777" w:rsidR="007E1DE1" w:rsidRPr="00D82A6D" w:rsidRDefault="007E1DE1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14:paraId="5F2D0A10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We are following AQA GCSE Combined Science Trilogy and AQA Separate Sciences.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Students are examined in all 3 sciences whether they follow the Combined Science or Separate Sciences course and all examinations will take place in t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he summer of Year 11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14:paraId="02EB378F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50B898F2" w14:textId="77777777" w:rsidR="007E1DE1" w:rsidRPr="008C0BC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8C0BC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The written examinations are structured as follows:</w:t>
            </w:r>
          </w:p>
          <w:p w14:paraId="0F5D3EA5" w14:textId="77777777" w:rsidR="007E1DE1" w:rsidRPr="008C0BC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8C0BC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GCSE Combined Science Trilogy</w:t>
            </w:r>
          </w:p>
          <w:p w14:paraId="6FC6059C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Biology, Chemistry and Physics: 2 papers each subject</w:t>
            </w:r>
          </w:p>
          <w:p w14:paraId="0E8A1868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All papers are 1 hour 15 minutes</w:t>
            </w:r>
          </w:p>
          <w:p w14:paraId="6A05A809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0416047C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8C0BC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GCSE Separate Sciences</w:t>
            </w:r>
          </w:p>
          <w:p w14:paraId="0A1F91BC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Biology, Chemistry and Physics: 2 papers each subject</w:t>
            </w:r>
          </w:p>
          <w:p w14:paraId="3F0E8004" w14:textId="77777777" w:rsidR="007E1DE1" w:rsidRPr="00D82A6D" w:rsidRDefault="007E1DE1" w:rsidP="006214BD">
            <w:pPr>
              <w:widowControl w:val="0"/>
              <w:spacing w:after="60" w:line="295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All papers are 1 hour 45 minutes</w:t>
            </w:r>
          </w:p>
          <w:p w14:paraId="5A39BBE3" w14:textId="77777777" w:rsidR="007E1DE1" w:rsidRPr="00D82A6D" w:rsidRDefault="007E1DE1" w:rsidP="006214BD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7E1DE1" w:rsidRPr="00D82A6D" w14:paraId="41C8F396" w14:textId="77777777" w:rsidTr="4BD67B85">
        <w:tc>
          <w:tcPr>
            <w:tcW w:w="1980" w:type="dxa"/>
          </w:tcPr>
          <w:p w14:paraId="72A3D3EC" w14:textId="77777777" w:rsidR="007E1DE1" w:rsidRPr="00D82A6D" w:rsidRDefault="007E1DE1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0D0B940D" w14:textId="77777777" w:rsidR="007E1DE1" w:rsidRPr="00D82A6D" w:rsidRDefault="007E1DE1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3B544C47" w14:textId="77777777" w:rsidTr="4BD67B85">
        <w:tc>
          <w:tcPr>
            <w:tcW w:w="1980" w:type="dxa"/>
          </w:tcPr>
          <w:p w14:paraId="48C6E9E4" w14:textId="77777777" w:rsidR="007E1DE1" w:rsidRPr="00D82A6D" w:rsidRDefault="007E1DE1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14:paraId="0C968672" w14:textId="74646F58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We have revision guides and all-in-one workbooks for Combined Science and also for the Separate Sciences available to buy from the 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S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cience 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D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epartment. </w:t>
            </w:r>
          </w:p>
          <w:p w14:paraId="5802AE4A" w14:textId="77777777" w:rsidR="007E1DE1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We recommend that students buy and use these to sup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port their studies during the two-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year course and to help prepare for tests and assessments.</w:t>
            </w:r>
          </w:p>
          <w:p w14:paraId="4EB21BDC" w14:textId="340AD17D" w:rsidR="007E1DE1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Revision classes may be held prior to the examinations and will be </w:t>
            </w:r>
            <w:r w:rsidRPr="00BA20FC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publicised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by class teachers preceding the examinations.</w:t>
            </w:r>
          </w:p>
          <w:p w14:paraId="1E137BF5" w14:textId="42AB5D67" w:rsidR="00174B2E" w:rsidRDefault="00174B2E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We also offer peer mentoring program where </w:t>
            </w:r>
            <w:r w:rsidR="0061289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a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group of </w:t>
            </w:r>
            <w:r w:rsidR="0061289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Y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ear 9 students will get help and support f</w:t>
            </w:r>
            <w:r w:rsidR="0061289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ro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m </w:t>
            </w:r>
            <w:r w:rsidR="0061289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Y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ear 10 or </w:t>
            </w:r>
            <w:r w:rsidR="0061289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Y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ear 11 student</w:t>
            </w:r>
            <w:r w:rsidR="0061289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. These sessions are 30 minutes long and will be available after school to students who have agreed to attend these extra sessions. </w:t>
            </w:r>
          </w:p>
          <w:p w14:paraId="0E27B00A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14:paraId="60061E4C" w14:textId="77777777" w:rsidR="007E1DE1" w:rsidRPr="00D82A6D" w:rsidRDefault="007E1DE1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52DDF990" w14:textId="77777777" w:rsidTr="4BD67B85">
        <w:tc>
          <w:tcPr>
            <w:tcW w:w="1980" w:type="dxa"/>
          </w:tcPr>
          <w:p w14:paraId="6BD4DA5F" w14:textId="77777777" w:rsidR="007E1DE1" w:rsidRPr="00D82A6D" w:rsidRDefault="007E1DE1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14:paraId="774F0B97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BBC GCSE Bitesize: www.bbc.co.uk/schools/gcsebitesize/science</w:t>
            </w:r>
          </w:p>
          <w:p w14:paraId="7914EEE3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S-cool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-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the revision website: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www.s-cool.co.uk</w:t>
            </w:r>
          </w:p>
          <w:p w14:paraId="2FDBE6DF" w14:textId="2CA26D7B" w:rsidR="007E1DE1" w:rsidRPr="00D82A6D" w:rsidRDefault="00DF6BFF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Link to website where students can do topic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-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based past paper questions and use mark schemes to check their answers</w:t>
            </w:r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-</w:t>
            </w:r>
            <w:hyperlink r:id="rId4" w:history="1">
              <w:r w:rsidR="00735CF8">
                <w:rPr>
                  <w:rStyle w:val="Hyperlink"/>
                </w:rPr>
                <w:t>Physics &amp; Maths Tutor (physicsandmathstutor.com)</w:t>
              </w:r>
            </w:hyperlink>
          </w:p>
          <w:p w14:paraId="0ECC24E3" w14:textId="77777777" w:rsidR="007E1DE1" w:rsidRPr="00D82A6D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Seneca Learning</w:t>
            </w:r>
          </w:p>
          <w:p w14:paraId="44EAFD9C" w14:textId="77777777" w:rsidR="007E1DE1" w:rsidRPr="00D82A6D" w:rsidRDefault="007E1DE1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5177920B" w14:textId="77777777" w:rsidTr="4BD67B85">
        <w:trPr>
          <w:trHeight w:val="799"/>
        </w:trPr>
        <w:tc>
          <w:tcPr>
            <w:tcW w:w="1980" w:type="dxa"/>
          </w:tcPr>
          <w:p w14:paraId="4693B068" w14:textId="77777777" w:rsidR="007E1DE1" w:rsidRPr="00D82A6D" w:rsidRDefault="007E1DE1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14:paraId="2E363F76" w14:textId="408F72CC" w:rsidR="007E1DE1" w:rsidRDefault="007E1DE1" w:rsidP="006214BD">
            <w:pPr>
              <w:widowControl w:val="0"/>
              <w:spacing w:after="16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Help your 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to make revision cards with selected information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on related topics. Test your 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child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: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using 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t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he</w:t>
            </w:r>
            <w:r w:rsidR="00344D07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i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r exercise book or revision notes </w:t>
            </w:r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to 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ask questions related to topics. Encourage </w:t>
            </w:r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them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to use a revision guide and work book</w:t>
            </w:r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,</w:t>
            </w:r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as well </w:t>
            </w:r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as to </w:t>
            </w:r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use </w:t>
            </w:r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the P</w:t>
            </w:r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hysics and </w:t>
            </w:r>
            <w:proofErr w:type="spellStart"/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M</w:t>
            </w:r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aths</w:t>
            </w:r>
            <w:proofErr w:type="spellEnd"/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  <w:r w:rsidR="00B44386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T</w:t>
            </w:r>
            <w:r w:rsidR="00735CF8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 xml:space="preserve">utor website to do past paper questions. </w:t>
            </w:r>
          </w:p>
          <w:p w14:paraId="0BB7CE8B" w14:textId="442A84D2" w:rsidR="00735CF8" w:rsidRPr="00D82A6D" w:rsidRDefault="00735CF8" w:rsidP="006214BD">
            <w:pPr>
              <w:widowControl w:val="0"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E1" w:rsidRPr="00D82A6D" w14:paraId="37935F19" w14:textId="77777777" w:rsidTr="4BD67B85">
        <w:trPr>
          <w:trHeight w:val="1238"/>
        </w:trPr>
        <w:tc>
          <w:tcPr>
            <w:tcW w:w="1980" w:type="dxa"/>
          </w:tcPr>
          <w:p w14:paraId="4DFC8980" w14:textId="125C62D8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B4438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14:paraId="4B94D5A5" w14:textId="77777777" w:rsidR="007E1DE1" w:rsidRPr="00D82A6D" w:rsidRDefault="007E1DE1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14:paraId="143D870D" w14:textId="4BED00F6" w:rsidR="007E1DE1" w:rsidRDefault="007E1DE1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0439">
              <w:rPr>
                <w:rFonts w:ascii="Arial" w:hAnsi="Arial" w:cs="Arial"/>
                <w:sz w:val="20"/>
                <w:szCs w:val="20"/>
              </w:rPr>
              <w:t>Regularly review your work to check your understanding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0439">
              <w:rPr>
                <w:rFonts w:ascii="Arial" w:hAnsi="Arial" w:cs="Arial"/>
                <w:sz w:val="20"/>
                <w:szCs w:val="20"/>
              </w:rPr>
              <w:br/>
              <w:t>Start your revision early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0439">
              <w:rPr>
                <w:rFonts w:ascii="Arial" w:hAnsi="Arial" w:cs="Arial"/>
                <w:sz w:val="20"/>
                <w:szCs w:val="20"/>
              </w:rPr>
              <w:br/>
              <w:t>Ask your teachers for advice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0439">
              <w:rPr>
                <w:rFonts w:ascii="Arial" w:hAnsi="Arial" w:cs="Arial"/>
                <w:sz w:val="20"/>
                <w:szCs w:val="20"/>
              </w:rPr>
              <w:br/>
              <w:t>Practise and develop effective revision techniques, not just copying from a revision guide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35CF8">
              <w:rPr>
                <w:rFonts w:ascii="Arial" w:hAnsi="Arial" w:cs="Arial"/>
                <w:sz w:val="20"/>
                <w:szCs w:val="20"/>
              </w:rPr>
              <w:t xml:space="preserve"> Do past paper questions on a regular basis. </w:t>
            </w:r>
          </w:p>
          <w:p w14:paraId="3DEEC669" w14:textId="77777777" w:rsidR="007E1DE1" w:rsidRPr="00B90439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7E1DE1" w:rsidRPr="00D82A6D" w14:paraId="4FE8F6DB" w14:textId="77777777" w:rsidTr="4BD67B85">
        <w:tc>
          <w:tcPr>
            <w:tcW w:w="1980" w:type="dxa"/>
          </w:tcPr>
          <w:p w14:paraId="51D41630" w14:textId="2000B3B8" w:rsidR="007E1DE1" w:rsidRPr="00D82A6D" w:rsidRDefault="007E1DE1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What does your </w:t>
            </w:r>
            <w:r w:rsidR="00B4438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14:paraId="6F0C2372" w14:textId="77777777" w:rsidR="007E1DE1" w:rsidRPr="00B90439" w:rsidRDefault="007E1DE1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90439">
              <w:rPr>
                <w:rFonts w:ascii="Arial" w:hAnsi="Arial" w:cs="Arial"/>
                <w:sz w:val="20"/>
                <w:szCs w:val="20"/>
              </w:rPr>
              <w:t>Read around the topic</w:t>
            </w:r>
            <w:r>
              <w:rPr>
                <w:rFonts w:ascii="Arial" w:hAnsi="Arial" w:cs="Arial"/>
                <w:sz w:val="20"/>
                <w:szCs w:val="20"/>
              </w:rPr>
              <w:t>s you are studying;</w:t>
            </w:r>
            <w:r w:rsidRPr="00B90439">
              <w:rPr>
                <w:rFonts w:ascii="Arial" w:hAnsi="Arial" w:cs="Arial"/>
                <w:sz w:val="20"/>
                <w:szCs w:val="20"/>
              </w:rPr>
              <w:t xml:space="preserve"> for example, using revision guides, websites, documentaries a</w:t>
            </w:r>
            <w:r>
              <w:rPr>
                <w:rFonts w:ascii="Arial" w:hAnsi="Arial" w:cs="Arial"/>
                <w:sz w:val="20"/>
                <w:szCs w:val="20"/>
              </w:rPr>
              <w:t>nd specialist magazines, and making</w:t>
            </w:r>
            <w:r w:rsidRPr="00B90439">
              <w:rPr>
                <w:rFonts w:ascii="Arial" w:hAnsi="Arial" w:cs="Arial"/>
                <w:sz w:val="20"/>
                <w:szCs w:val="20"/>
              </w:rPr>
              <w:t xml:space="preserve"> extra notes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656B9AB" w14:textId="77777777" w:rsidR="007E1DE1" w:rsidRDefault="007E1DE1" w:rsidP="007E1DE1">
      <w:pPr>
        <w:rPr>
          <w:rFonts w:ascii="Arial" w:hAnsi="Arial" w:cs="Arial"/>
          <w:sz w:val="20"/>
          <w:szCs w:val="20"/>
        </w:rPr>
      </w:pPr>
    </w:p>
    <w:p w14:paraId="45FB0818" w14:textId="77777777" w:rsidR="006A1F38" w:rsidRDefault="00612897"/>
    <w:sectPr w:rsidR="006A1F38" w:rsidSect="007E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E1"/>
    <w:rsid w:val="0006435D"/>
    <w:rsid w:val="00174B2E"/>
    <w:rsid w:val="00344D07"/>
    <w:rsid w:val="00612897"/>
    <w:rsid w:val="00735CF8"/>
    <w:rsid w:val="007E1DE1"/>
    <w:rsid w:val="00B44386"/>
    <w:rsid w:val="00BC3EDF"/>
    <w:rsid w:val="00CE46A8"/>
    <w:rsid w:val="00DF6BFF"/>
    <w:rsid w:val="00F977EF"/>
    <w:rsid w:val="11F223FC"/>
    <w:rsid w:val="4BD67B85"/>
    <w:rsid w:val="5870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1450"/>
  <w15:chartTrackingRefBased/>
  <w15:docId w15:val="{23FA9098-0F41-407C-A2EA-25493C2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ysicsandmathstu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4</cp:revision>
  <dcterms:created xsi:type="dcterms:W3CDTF">2022-10-10T09:57:00Z</dcterms:created>
  <dcterms:modified xsi:type="dcterms:W3CDTF">2022-10-10T10:51:00Z</dcterms:modified>
</cp:coreProperties>
</file>